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2E" w:rsidRPr="00E1552E" w:rsidRDefault="00E1552E" w:rsidP="00E15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i/>
          <w:iCs/>
          <w:sz w:val="24"/>
          <w:szCs w:val="24"/>
        </w:rPr>
        <w:t>  Перечень нормативных правовых актов, регулирующих отношения, возникающие в связи с предоставлением муниципальной услуги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Конституция Российской Федерации;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Гражданский кодекс Российской Федерации;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Земельный кодекс Российской Федерации;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Градостроительный кодекс Российской Федерации;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Федеральный закон от 25.10.2001 г. № 137-ФЗ «О введении в действие Земельного кодекса Российской Федерации»;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- Федеральный закон от 23.06.2014 года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- Федеральный закон от 03.07.2016 № 334-ФЗ «О внесении изменений в Земельный кодекс Российской Федерации и отдельные законодательные акты Российской Федерации»;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Федеральный закон от 27.07.2010 г. № 210-ФЗ «Об организации предоставления государственных и муниципальных услуг»;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– Федеральный закон от 24.07.2007 г. № 221-ФЗ «О кадастровой деятельности»;</w:t>
      </w:r>
    </w:p>
    <w:p w:rsidR="00E1552E" w:rsidRPr="00E1552E" w:rsidRDefault="00E1552E" w:rsidP="00E15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52E">
        <w:rPr>
          <w:rFonts w:ascii="Times New Roman" w:eastAsia="Times New Roman" w:hAnsi="Times New Roman" w:cs="Times New Roman"/>
          <w:sz w:val="24"/>
          <w:szCs w:val="24"/>
        </w:rPr>
        <w:t>- Федеральный закон от  13.07.2015 г. № 218-ФЗ «О государственной регистрации  недвижимости»</w:t>
      </w:r>
    </w:p>
    <w:p w:rsidR="00A52314" w:rsidRDefault="00A52314"/>
    <w:sectPr w:rsidR="00A5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552E"/>
    <w:rsid w:val="00A52314"/>
    <w:rsid w:val="00E1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1552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2019-04-18T12:25:00Z</dcterms:created>
  <dcterms:modified xsi:type="dcterms:W3CDTF">2019-04-18T12:26:00Z</dcterms:modified>
</cp:coreProperties>
</file>