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95" w:rsidRPr="008F3095" w:rsidRDefault="008F3095" w:rsidP="008F3095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r w:rsidRPr="008F309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 от « 26 » ноября 2015 г. № 142</w:t>
      </w:r>
      <w:proofErr w:type="gramStart"/>
      <w:r w:rsidRPr="008F309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 w:rsidRPr="008F309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направлении проекта Правил землепользования и застройки муниципального образования «Озерский сельсовет» </w:t>
      </w:r>
      <w:proofErr w:type="spellStart"/>
      <w:r w:rsidRPr="008F309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8F309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 (корректировка) в Собрание депутатов Озерского сельсовета </w:t>
      </w:r>
      <w:proofErr w:type="spellStart"/>
      <w:r w:rsidRPr="008F309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8F3095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8F3095" w:rsidRPr="008F3095" w:rsidRDefault="008F3095" w:rsidP="008F3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В соответствии со ст.31 Градостроительного кодекса РФ от 29.11.2004 года №190-ФЗ, Федеральным законом от 06.10.2003 г. № 131 –ФЗ «Об общих принципах организации местного самоуправления в Российской федерации», Уставом Озерского сельсовета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Порядком организации и проведения публичных слушаний по вопросам градостроительной деятельности в МО « Озерский сельсовет»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утвержденным решением Собрания депутатов Озерского сельсовета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proofErr w:type="gram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20.07.2011г. № 26;, учитывая Протокол публичных слушаний, Заключение о результатах публичных слушаний по проекту Правил землепользования и застройки муниципального образования «Озерский сельсовет»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(корректировка) от 19.11.2015г., администрация Озерского сельсовета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постановляет:</w:t>
      </w:r>
    </w:p>
    <w:p w:rsidR="008F3095" w:rsidRPr="008F3095" w:rsidRDefault="008F3095" w:rsidP="008F309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Направить материалы проекта Правил землепользования и застройки муниципального образования «Озерский сельсовет»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(корректировка) на утверждение в Собрание депутатов Озерского сельсовета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в установленном порядке.</w:t>
      </w:r>
    </w:p>
    <w:p w:rsidR="008F3095" w:rsidRPr="008F3095" w:rsidRDefault="008F3095" w:rsidP="008F3095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5"/>
          <w:szCs w:val="15"/>
        </w:rPr>
      </w:pPr>
      <w:proofErr w:type="gram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Озерского сельсовета </w:t>
      </w: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Малыхину Л. В..</w:t>
      </w:r>
    </w:p>
    <w:p w:rsidR="008F3095" w:rsidRPr="008F3095" w:rsidRDefault="008F3095" w:rsidP="008F3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095">
        <w:rPr>
          <w:rFonts w:ascii="Tahoma" w:eastAsia="Times New Roman" w:hAnsi="Tahoma" w:cs="Tahoma"/>
          <w:color w:val="000000"/>
          <w:sz w:val="15"/>
          <w:szCs w:val="15"/>
        </w:rPr>
        <w:t>         3. Постановление вступает в силу со дня его обнародования.</w:t>
      </w:r>
    </w:p>
    <w:p w:rsidR="008F3095" w:rsidRPr="008F3095" w:rsidRDefault="008F3095" w:rsidP="008F3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095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8F3095" w:rsidRPr="008F3095" w:rsidRDefault="008F3095" w:rsidP="008F3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8F3095">
        <w:rPr>
          <w:rFonts w:ascii="Tahoma" w:eastAsia="Times New Roman" w:hAnsi="Tahoma" w:cs="Tahoma"/>
          <w:color w:val="000000"/>
          <w:sz w:val="15"/>
          <w:szCs w:val="15"/>
        </w:rPr>
        <w:t>Глава Озерского сельсовета                               </w:t>
      </w:r>
    </w:p>
    <w:p w:rsidR="008F3095" w:rsidRPr="008F3095" w:rsidRDefault="008F3095" w:rsidP="008F309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8F3095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8F3095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                                 Ю. А. Бартенев</w:t>
      </w:r>
    </w:p>
    <w:p w:rsidR="003B5B9B" w:rsidRPr="008F3095" w:rsidRDefault="003B5B9B" w:rsidP="008F3095"/>
    <w:sectPr w:rsidR="003B5B9B" w:rsidRPr="008F3095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D2"/>
    <w:multiLevelType w:val="multilevel"/>
    <w:tmpl w:val="4ABC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124D45"/>
    <w:rsid w:val="00142C2D"/>
    <w:rsid w:val="00241AC1"/>
    <w:rsid w:val="00282861"/>
    <w:rsid w:val="00291A13"/>
    <w:rsid w:val="00396BB1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7D2C78"/>
    <w:rsid w:val="00853483"/>
    <w:rsid w:val="008F3095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B6674"/>
    <w:rsid w:val="00EC6DEF"/>
    <w:rsid w:val="00ED6467"/>
    <w:rsid w:val="00EF1F08"/>
    <w:rsid w:val="00F14B33"/>
    <w:rsid w:val="00F6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15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03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6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91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21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1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5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2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2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56</cp:revision>
  <dcterms:created xsi:type="dcterms:W3CDTF">2019-11-18T07:51:00Z</dcterms:created>
  <dcterms:modified xsi:type="dcterms:W3CDTF">2025-04-03T09:08:00Z</dcterms:modified>
</cp:coreProperties>
</file>