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C075F" w:rsidRPr="00DC075F" w:rsidTr="00DC075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C075F" w:rsidRPr="00DC075F" w:rsidRDefault="00DC075F" w:rsidP="00DC0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DC075F" w:rsidRPr="00DC075F" w:rsidRDefault="00DC075F" w:rsidP="00DC075F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DC075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№6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ПРОТОКОЛ №6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- 27.11.2018 года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12 часов 30 минут местного времени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п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.С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уходол, придомовая территория Акульшиной М.М.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DC075F">
        <w:rPr>
          <w:rFonts w:ascii="Tahoma" w:eastAsia="Times New Roman" w:hAnsi="Tahoma" w:cs="Tahoma"/>
          <w:color w:val="000000"/>
          <w:sz w:val="15"/>
          <w:szCs w:val="15"/>
        </w:rPr>
        <w:t> 4 человека   (Лист регистрации участников публичных слушаний, являющийся приложением к настоящему Протоколу  на  одном листе)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Щигровского района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27.09.2018г.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25.09.2018г по 27.11.2018г. в течени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и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которого принимались предложения и замечания участников публичных слушаний.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 открыл публичные слушания.  Сообщил, что на 27 ноября 2018 года  на 8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DC075F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а-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(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д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алее Правил).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МБУ «Центр архитектуры и градостроительства г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урска».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результате внесения изменений в Генеральный план муниципального образования «Озерский сельсовет» Щигровского района Курской области в части изменения границы п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.П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DC075F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Ж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-      Зона жилой застройки.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ИТ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-    Зона объектов инженерной и транспортной инфраструктуры..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1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- зона сельскохозяйственных угодий (в границах населенных пунктов);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2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- зона объектов сельскохозяйственного назначения IV-Vкласса опасности (в границах населенных пунктов);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4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- зона объектов сельскохозяйственного назначения III и выше класса опасности (вне границ населенных пунктов);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             6. Зоны 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рекреационного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назначении: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1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- зона рекреационного назначения;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рекреационных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, защитные, санитарно-гигиенические, оздоровительные функции.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11. 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По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мимо 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территориальных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троительства;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троительства;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>троительства.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16. Порядок применения 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Правил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за – 4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итого: -  4 человека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2.  </w:t>
      </w:r>
      <w:proofErr w:type="gramStart"/>
      <w:r w:rsidRPr="00DC075F">
        <w:rPr>
          <w:rFonts w:ascii="Tahoma" w:eastAsia="Times New Roman" w:hAnsi="Tahoma" w:cs="Tahoma"/>
          <w:color w:val="000000"/>
          <w:sz w:val="15"/>
          <w:szCs w:val="15"/>
        </w:rPr>
        <w:t>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</w:t>
      </w:r>
      <w:proofErr w:type="gramEnd"/>
      <w:r w:rsidRPr="00DC075F">
        <w:rPr>
          <w:rFonts w:ascii="Tahoma" w:eastAsia="Times New Roman" w:hAnsi="Tahoma" w:cs="Tahoma"/>
          <w:color w:val="000000"/>
          <w:sz w:val="15"/>
          <w:szCs w:val="15"/>
        </w:rPr>
        <w:t xml:space="preserve">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сообщил, что 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Члены комиссии: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Малыхина Л.В.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Мосина Л.В.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Гатилова Р.Н.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Михайлов Н. А.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Густоваров С.В.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Краснобаев А.Г.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Кретова Е.Н.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Авдеев В.И.</w:t>
      </w:r>
    </w:p>
    <w:p w:rsidR="00DC075F" w:rsidRPr="00DC075F" w:rsidRDefault="00DC075F" w:rsidP="00DC0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C075F">
        <w:rPr>
          <w:rFonts w:ascii="Tahoma" w:eastAsia="Times New Roman" w:hAnsi="Tahoma" w:cs="Tahoma"/>
          <w:color w:val="000000"/>
          <w:sz w:val="15"/>
          <w:szCs w:val="15"/>
        </w:rPr>
        <w:t>Сысоева Т.А.</w:t>
      </w:r>
    </w:p>
    <w:p w:rsidR="003B5B9B" w:rsidRPr="00DC075F" w:rsidRDefault="003B5B9B" w:rsidP="00DC075F"/>
    <w:sectPr w:rsidR="003B5B9B" w:rsidRPr="00DC075F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06EF7"/>
    <w:rsid w:val="00592261"/>
    <w:rsid w:val="006C178D"/>
    <w:rsid w:val="0070445F"/>
    <w:rsid w:val="007A705B"/>
    <w:rsid w:val="00853483"/>
    <w:rsid w:val="00914951"/>
    <w:rsid w:val="00A90733"/>
    <w:rsid w:val="00AD270D"/>
    <w:rsid w:val="00AF4703"/>
    <w:rsid w:val="00C92ED3"/>
    <w:rsid w:val="00D30BB1"/>
    <w:rsid w:val="00D84893"/>
    <w:rsid w:val="00DC075F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2642</Words>
  <Characters>15062</Characters>
  <Application>Microsoft Office Word</Application>
  <DocSecurity>0</DocSecurity>
  <Lines>125</Lines>
  <Paragraphs>35</Paragraphs>
  <ScaleCrop>false</ScaleCrop>
  <Company/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22</cp:revision>
  <dcterms:created xsi:type="dcterms:W3CDTF">2019-11-18T07:51:00Z</dcterms:created>
  <dcterms:modified xsi:type="dcterms:W3CDTF">2025-04-03T08:48:00Z</dcterms:modified>
</cp:coreProperties>
</file>