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E1839" w:rsidRPr="000E1839" w:rsidTr="000E183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E1839" w:rsidRPr="000E1839" w:rsidRDefault="000E1839" w:rsidP="000E18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0E1839" w:rsidRPr="000E1839" w:rsidRDefault="000E1839" w:rsidP="000E183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0E18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« 21 » февраля 2018 г № 105</w:t>
      </w:r>
      <w:proofErr w:type="gramStart"/>
      <w:r w:rsidRPr="000E18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0E18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проведении публичных слушаний</w:t>
      </w:r>
    </w:p>
    <w:p w:rsidR="000E1839" w:rsidRPr="000E1839" w:rsidRDefault="000E1839" w:rsidP="000E183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от « </w:t>
      </w:r>
      <w:r w:rsidRPr="000E1839">
        <w:rPr>
          <w:rFonts w:ascii="Tahoma" w:eastAsia="Times New Roman" w:hAnsi="Tahoma" w:cs="Tahoma"/>
          <w:color w:val="000000"/>
          <w:sz w:val="15"/>
          <w:szCs w:val="15"/>
          <w:u w:val="single"/>
        </w:rPr>
        <w:t>21 </w:t>
      </w:r>
      <w:r w:rsidRPr="000E1839">
        <w:rPr>
          <w:rFonts w:ascii="Tahoma" w:eastAsia="Times New Roman" w:hAnsi="Tahoma" w:cs="Tahoma"/>
          <w:color w:val="000000"/>
          <w:sz w:val="15"/>
          <w:szCs w:val="15"/>
        </w:rPr>
        <w:t>» </w:t>
      </w:r>
      <w:r w:rsidRPr="000E1839">
        <w:rPr>
          <w:rFonts w:ascii="Tahoma" w:eastAsia="Times New Roman" w:hAnsi="Tahoma" w:cs="Tahoma"/>
          <w:color w:val="000000"/>
          <w:sz w:val="15"/>
          <w:szCs w:val="15"/>
          <w:u w:val="single"/>
        </w:rPr>
        <w:t>февраля </w:t>
      </w:r>
      <w:r w:rsidRPr="000E1839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0E1839">
        <w:rPr>
          <w:rFonts w:ascii="Tahoma" w:eastAsia="Times New Roman" w:hAnsi="Tahoma" w:cs="Tahoma"/>
          <w:color w:val="000000"/>
          <w:sz w:val="15"/>
          <w:szCs w:val="15"/>
          <w:u w:val="single"/>
        </w:rPr>
        <w:t>18</w:t>
      </w:r>
      <w:r w:rsidRPr="000E1839">
        <w:rPr>
          <w:rFonts w:ascii="Tahoma" w:eastAsia="Times New Roman" w:hAnsi="Tahoma" w:cs="Tahoma"/>
          <w:color w:val="000000"/>
          <w:sz w:val="15"/>
          <w:szCs w:val="15"/>
        </w:rPr>
        <w:t> г № </w:t>
      </w:r>
      <w:r w:rsidRPr="000E1839">
        <w:rPr>
          <w:rFonts w:ascii="Tahoma" w:eastAsia="Times New Roman" w:hAnsi="Tahoma" w:cs="Tahoma"/>
          <w:color w:val="000000"/>
          <w:sz w:val="15"/>
          <w:szCs w:val="15"/>
          <w:u w:val="single"/>
        </w:rPr>
        <w:t>105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О проведении публичных слушаний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«Щигровский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«Озерский сельсовет» Щигровского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Администрация Щигровского района Курской области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1. 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Назначить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области», утвержденных решением Представительного Собрания  Щигровского района Курской области от 31.01.2017г № 218-3-ПС,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27.02. 2018г по 14.05.2018г.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3. Публичные слушания провести: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14.05.2018г. по населенным пунктам: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- 8- 45 п. Плодовый;     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- 9-30 д. Колодезки;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- 10-15 д. Интернациональная;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- 11-00 д. Матвеевка;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-11-45 д. Озерки;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- 12-30 п. Суходол;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4. Местом проведения публичных слушаний определить: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- п. 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Плодовый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Щигровский район, Озерский сельсовет, п. Плодовый;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д. Колодезки – придомовая территория Панченко И.В. по адресу: Курская область, Щигровский район, Озерский сельсовет, д. Колодезки;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д. Интернациональная – придомовая территория Семушкина И.И. по адресу: Курская область, Щигровский район, Озерский сельсовет, д. Интернациональная;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д. Матвеевка - придомовая территория Шапрынской М.И. по адресу: Курская область, Щигровский район, Озерский сельсовет, д. Матвеевка;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д. Озерки – придомовая территория Воробьевой М.С. по адресу: Курская область, Щигровский район, Озерский сельсовет, д. Озерки;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п. Суходол – придомовая территория Акульшиной М.М. по адресу: Курская область, Щигровский район, Озерский сельсовет, п. Суходол.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5. Место размещения экспозиции документов и материалов, подлежащих рассмотрению на публичных слушаниях – здание Администрации Озерского сельсовета Щигровского района Курской области, здание Администрации Щигровского района Курской области.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6. Установить срок проведения экспозиции проекта – с 27.02.2018г. по 11.05.2018г. в рабочие дни с 9.00 по 12.00.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7. Комиссии по подготовке проекта внесение изменений в Правила землепользования и застройки  муниципальных образований Щигровского района Курской области: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обеспечить размещение извещения в газете «Районный вестник», на сайте Администрации муниципального образования «Озерский сельсовет», на сайте Администрации Щигровского района в сети «Интернет» информацию о проведении публичных слушаний;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- Проект «Внесение изменений в  Правила землепользования и застройки  муниципального образования «Озерский сельсовет» Щигровского района Курской области разместить на официальном сайте Администрации муниципального образования «Озерский сельсовет», Администрации Щигровского района в сети Интернет.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.Щ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>игры, ул. Октябрьская, 35 (администрация Щигровского района Курской области) ежедневно с 8.00 до 17.00 (за исключением выходных дней), тел. 4-16-58.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9. </w:t>
      </w:r>
      <w:proofErr w:type="gramStart"/>
      <w:r w:rsidRPr="000E1839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0E1839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Щигровского района Курской области Летошникова Ю.В.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10. Постановление вступает в силу со дня его опубликования.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Глава Щигровского района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                Ю.И. Астахов                                                                               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E1839" w:rsidRPr="000E1839" w:rsidRDefault="000E1839" w:rsidP="000E18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E183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0E1839" w:rsidRDefault="003B5B9B" w:rsidP="000E1839"/>
    <w:sectPr w:rsidR="003B5B9B" w:rsidRPr="000E183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241AC1"/>
    <w:rsid w:val="00291A13"/>
    <w:rsid w:val="003B5B9B"/>
    <w:rsid w:val="003C2EC9"/>
    <w:rsid w:val="003F2B1B"/>
    <w:rsid w:val="003F7174"/>
    <w:rsid w:val="004261D0"/>
    <w:rsid w:val="00457AD3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46</cp:revision>
  <dcterms:created xsi:type="dcterms:W3CDTF">2019-11-18T07:51:00Z</dcterms:created>
  <dcterms:modified xsi:type="dcterms:W3CDTF">2025-04-03T09:01:00Z</dcterms:modified>
</cp:coreProperties>
</file>