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EF" w:rsidRDefault="000148EF" w:rsidP="000148E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Р А С П О Р Я Ж Е Н И Е «09» октября 2018 года № 13</w:t>
      </w:r>
      <w:proofErr w:type="gramStart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б утверждении основных направлений бюджетной и налоговой политики Озерского сельсовета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района Курской области на 2019 год и на плановый период 2020 и 2021 годов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АДМИНИСТРАЦИЯ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ОЗЕРСКОГО СЕЛЬСОВЕТА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ЩИГРОВСКОГО РАЙОНА КУРСКОЙ ОБЛАСТИ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Style w:val="a7"/>
          <w:rFonts w:ascii="Tahoma" w:hAnsi="Tahoma" w:cs="Tahoma"/>
          <w:color w:val="000000"/>
          <w:sz w:val="15"/>
          <w:szCs w:val="15"/>
        </w:rPr>
        <w:t>Р</w:t>
      </w:r>
      <w:proofErr w:type="gramEnd"/>
      <w:r>
        <w:rPr>
          <w:rStyle w:val="a7"/>
          <w:rFonts w:ascii="Tahoma" w:hAnsi="Tahoma" w:cs="Tahoma"/>
          <w:color w:val="000000"/>
          <w:sz w:val="15"/>
          <w:szCs w:val="15"/>
        </w:rPr>
        <w:t xml:space="preserve"> А С П О Р Я Ж Е Н И Е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«09»  октября  2018 года                               №     13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Об утверждении основных направлений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бюджетной и налоговой политики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 Озерского сельсовета 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 Курской области на 2019 год и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на</w:t>
      </w:r>
      <w:proofErr w:type="gramEnd"/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плановый период 2020 и 2021 годов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        В соответствии со статьей 172 Бюджетного кодекса Российской Федерации, Положением о бюджетном процессе в муниципальном образовании «Озерский сельсовет»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области: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0148EF" w:rsidRDefault="000148EF" w:rsidP="000148EF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Утвердить прилагаемые основные направления бюджетной и налоговой политики Озерского сельсовета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 на 2019 год и на плановый период 2020 и 2021 годов (далее - Основные направления бюджетной и налоговой  политики).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0148EF" w:rsidRDefault="000148EF" w:rsidP="000148EF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Распоряжение вступает в силу со дня его подписания.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spellStart"/>
      <w:proofErr w:type="gramStart"/>
      <w:r>
        <w:rPr>
          <w:rFonts w:ascii="Tahoma" w:hAnsi="Tahoma" w:cs="Tahoma"/>
          <w:color w:val="000000"/>
          <w:sz w:val="15"/>
          <w:szCs w:val="15"/>
        </w:rPr>
        <w:t>Вр.и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.о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>. Главы Озерского сельсовета                                                        Малыхина Л.В.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Утверждены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распоряжением Администрации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Озерского сельсовета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Курской области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 09.10.2018 № 13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ОСНОВНЫЕ НАПРАВЛЕНИЯ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бюджетной и налоговой политики Озерского сельсовета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spellStart"/>
      <w:r>
        <w:rPr>
          <w:rStyle w:val="a7"/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Style w:val="a7"/>
          <w:rFonts w:ascii="Tahoma" w:hAnsi="Tahoma" w:cs="Tahoma"/>
          <w:color w:val="000000"/>
          <w:sz w:val="15"/>
          <w:szCs w:val="15"/>
        </w:rPr>
        <w:t xml:space="preserve"> района Курской области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на 2019 год и на плановый период 2020 и 2021 годов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Fonts w:ascii="Tahoma" w:hAnsi="Tahoma" w:cs="Tahoma"/>
          <w:color w:val="000000"/>
          <w:sz w:val="15"/>
          <w:szCs w:val="15"/>
        </w:rPr>
        <w:t xml:space="preserve">Основные направления бюджетной и налоговой политики Озерского сельсовета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 на 2019 год и на плановый период 2020 и 2021 годов подготовлены в соответствии с 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 Основных направлениях налоговой политики Российской Федерации на ближайшие три года, Концепцией долгосрочного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социально-экономического развития Российской Федерации на период до 2020 года, Посланием Президента Российской Федерации Федеральному Собранию от 1 марта 2018 года, </w:t>
      </w:r>
      <w:hyperlink r:id="rId5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Указом</w:t>
        </w:r>
      </w:hyperlink>
      <w:r>
        <w:rPr>
          <w:rFonts w:ascii="Tahoma" w:hAnsi="Tahoma" w:cs="Tahoma"/>
          <w:color w:val="000000"/>
          <w:sz w:val="15"/>
          <w:szCs w:val="15"/>
        </w:rPr>
        <w:t> 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 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 xml:space="preserve">Основные задачи бюджетной политики Озерского сельсовета </w:t>
      </w:r>
      <w:proofErr w:type="spellStart"/>
      <w:r>
        <w:rPr>
          <w:rStyle w:val="a7"/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Style w:val="a7"/>
          <w:rFonts w:ascii="Tahoma" w:hAnsi="Tahoma" w:cs="Tahoma"/>
          <w:color w:val="000000"/>
          <w:sz w:val="15"/>
          <w:szCs w:val="15"/>
        </w:rPr>
        <w:t xml:space="preserve"> района Курской области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на 2019 год и на плановый период 2020 и 2021 годов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Целью основных направлений бюджетной политики на 2019 год и на плановый период 2020 и 2021 годов является определение основных подходов к формированию характеристик и прогнозируемых параметров проекта местного бюджета на 2019 год и на плановый период 2020 и 2021 годов и дальнейшее повышение эффективности использования бюджетных средств.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Основными задачами бюджетной политики Озерского сельсовета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 на  2019 год и на плановый период 2020 и 2021 годов будут: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строгое соблюдение бюджетно-финансовой дисциплины главным распорядителем и получателями бюджетных средств;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ведение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реестра расходных обязательств главного распорядителя средств  бюджета муниципального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образования "Озерский сельсовет"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области;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формирование местного бюджета на основе муниципальных программ и достижение поставленных целей, для реализации которых имеются необходимые ресурсы;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исполнение всех решений в пределах утвержденных предельных объемов расходов на реализацию муниципальных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оказание муниципальных услуг, предоставляемых населению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Fonts w:ascii="Tahoma" w:hAnsi="Tahoma" w:cs="Tahoma"/>
          <w:color w:val="000000"/>
          <w:sz w:val="15"/>
          <w:szCs w:val="15"/>
        </w:rPr>
        <w:t xml:space="preserve">формирование «Бюджета для граждан» по проекту бюджета муниципального образования "Озерский сельсовет"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 и его исполнению в доступной для широкого круга заинтересованных пользователей форме, разрабатываемого в целях вовлечения граждан в бюджетный процесс Озерского сельсовета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области;</w:t>
      </w:r>
      <w:proofErr w:type="gramEnd"/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недопущение кредиторской задолженности по заработной плате и социальным выплатам;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усиление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повышение открытости и прозрачности информации об управлении общественными финансами, расширение практики общественного участия при обсуждении и  принятии бюджетных решений;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расширение механизма инициативного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бюджетирования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>;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повышение качества планирования местного бюджета путем заключения соглашения о предоставлении дотации на выравнивание бюджетной обеспеченности муниципальных образований из областного бюджета.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 xml:space="preserve">Основные задачи налоговой политики Озерского сельсовета </w:t>
      </w:r>
      <w:proofErr w:type="spellStart"/>
      <w:r>
        <w:rPr>
          <w:rStyle w:val="a7"/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Style w:val="a7"/>
          <w:rFonts w:ascii="Tahoma" w:hAnsi="Tahoma" w:cs="Tahoma"/>
          <w:color w:val="000000"/>
          <w:sz w:val="15"/>
          <w:szCs w:val="15"/>
        </w:rPr>
        <w:t xml:space="preserve"> района Курской области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на 2019 год и на плановый период 2020 и 2021 годов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Главным стратегическим ориентиром налоговой политики будет являться развитие и укрепление налогового потенциала Озерского сельсовета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области, стабильность поступления налогов и сборов в бюджет муниципального образования "Озерский сельсовет"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области.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Основными направлениями налоговой политики будут: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обеспечение роста доходов бюджета муниципального образования "Озерский сельсовет"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 за счёт повышения эффективности администрирования действующих налоговых платежей и сборов;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совершенствование региональной практики перехода на новые принципы налогообложения от кадастровой стоимости по всему спектру имущественных налогов;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проведение мероприятий по повышению эффективности управления муниципальной собственностью;</w:t>
      </w:r>
    </w:p>
    <w:p w:rsidR="000148EF" w:rsidRDefault="000148EF" w:rsidP="000148E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         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дальнейшее повышение эффективности  взаимодействия органов исполнительной власти района и органа местного самоуправления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бюджет, повышение уровня ответственности главного администратора доходов за качественное прогнозирование доходов бюджета и выполнение в полном объёме утверждённых годовых назначений по доходам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местного бюджета.</w:t>
      </w:r>
    </w:p>
    <w:p w:rsidR="003B5B9B" w:rsidRPr="000148EF" w:rsidRDefault="003B5B9B" w:rsidP="000148EF"/>
    <w:sectPr w:rsidR="003B5B9B" w:rsidRPr="000148EF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F52BC"/>
    <w:multiLevelType w:val="multilevel"/>
    <w:tmpl w:val="940AE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216132"/>
    <w:multiLevelType w:val="multilevel"/>
    <w:tmpl w:val="F88CC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0594"/>
    <w:rsid w:val="000148EF"/>
    <w:rsid w:val="00015260"/>
    <w:rsid w:val="00071CEB"/>
    <w:rsid w:val="000E1839"/>
    <w:rsid w:val="00124D45"/>
    <w:rsid w:val="00142C2D"/>
    <w:rsid w:val="00241AC1"/>
    <w:rsid w:val="00282861"/>
    <w:rsid w:val="00291A13"/>
    <w:rsid w:val="00336209"/>
    <w:rsid w:val="00396BB1"/>
    <w:rsid w:val="003B5B9B"/>
    <w:rsid w:val="003C2EC9"/>
    <w:rsid w:val="003F2B1B"/>
    <w:rsid w:val="003F7174"/>
    <w:rsid w:val="004261D0"/>
    <w:rsid w:val="00457AD3"/>
    <w:rsid w:val="00470488"/>
    <w:rsid w:val="00470594"/>
    <w:rsid w:val="00477609"/>
    <w:rsid w:val="00494752"/>
    <w:rsid w:val="004B1924"/>
    <w:rsid w:val="00506EF7"/>
    <w:rsid w:val="00592261"/>
    <w:rsid w:val="00690EE9"/>
    <w:rsid w:val="006C178D"/>
    <w:rsid w:val="0070445F"/>
    <w:rsid w:val="00714955"/>
    <w:rsid w:val="00743004"/>
    <w:rsid w:val="00770777"/>
    <w:rsid w:val="007A705B"/>
    <w:rsid w:val="007D2C78"/>
    <w:rsid w:val="00853483"/>
    <w:rsid w:val="008F3095"/>
    <w:rsid w:val="008F3C71"/>
    <w:rsid w:val="00914951"/>
    <w:rsid w:val="00961A3A"/>
    <w:rsid w:val="009A0FF3"/>
    <w:rsid w:val="009B4DA5"/>
    <w:rsid w:val="009E32BF"/>
    <w:rsid w:val="00A673F0"/>
    <w:rsid w:val="00A90733"/>
    <w:rsid w:val="00AA21F1"/>
    <w:rsid w:val="00AD270D"/>
    <w:rsid w:val="00AF4166"/>
    <w:rsid w:val="00AF4703"/>
    <w:rsid w:val="00B46F53"/>
    <w:rsid w:val="00B66E12"/>
    <w:rsid w:val="00BC63D3"/>
    <w:rsid w:val="00C53AE2"/>
    <w:rsid w:val="00C92ED3"/>
    <w:rsid w:val="00D30BB1"/>
    <w:rsid w:val="00D32D93"/>
    <w:rsid w:val="00D769D3"/>
    <w:rsid w:val="00D84893"/>
    <w:rsid w:val="00DC075F"/>
    <w:rsid w:val="00E34E09"/>
    <w:rsid w:val="00E91CBB"/>
    <w:rsid w:val="00EB6674"/>
    <w:rsid w:val="00EC6DEF"/>
    <w:rsid w:val="00ED6467"/>
    <w:rsid w:val="00EF1F08"/>
    <w:rsid w:val="00F14B33"/>
    <w:rsid w:val="00F62A90"/>
    <w:rsid w:val="00FA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1">
    <w:name w:val="heading 1"/>
    <w:basedOn w:val="a"/>
    <w:next w:val="a"/>
    <w:link w:val="10"/>
    <w:uiPriority w:val="9"/>
    <w:qFormat/>
    <w:rsid w:val="00506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4261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0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61D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14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9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15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8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003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6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185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79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7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6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81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42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5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58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13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89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7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255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31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191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7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800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21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32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89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1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5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58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2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3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87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4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58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54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3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64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42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8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412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0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F9E42F09B863E38EBCE8F4CCF5694EBE247709AFE9E2B0AD88EAF1550h2J2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988</Words>
  <Characters>5633</Characters>
  <Application>Microsoft Office Word</Application>
  <DocSecurity>0</DocSecurity>
  <Lines>46</Lines>
  <Paragraphs>13</Paragraphs>
  <ScaleCrop>false</ScaleCrop>
  <Company/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65</cp:revision>
  <dcterms:created xsi:type="dcterms:W3CDTF">2019-11-18T07:51:00Z</dcterms:created>
  <dcterms:modified xsi:type="dcterms:W3CDTF">2025-04-03T09:33:00Z</dcterms:modified>
</cp:coreProperties>
</file>