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79" w:rsidRPr="003B6779" w:rsidRDefault="003B6779" w:rsidP="003B677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РАСПОРЯЖЕНИЕ «09 » ноября 2016 года № 20</w:t>
      </w:r>
      <w:proofErr w:type="gramStart"/>
      <w:r w:rsidRPr="003B677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3B677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б утверждении методики планирования бюджетных ассигнований муниципального образования «Озерский сельсовет» Щигровского района Курской области на 2017 год И на плановый период 2018 и 2019 годов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РАСПОРЯЖЕНИЕ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«09 » ноября   2016 года            № 20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Об утверждении методики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планирования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бюджетных</w:t>
      </w:r>
      <w:proofErr w:type="gramEnd"/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ассигнований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муниципального</w:t>
      </w:r>
      <w:proofErr w:type="gramEnd"/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образования «Озерский сельсовет»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2017 год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И на плановый период 2018 и 2019 годов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       В соответствии со статьей 174.2 Бюджетного кодекса Российской Федерации, Положением о бюджетном процессе в муниципальном образовании «Озерский сельсовет» Щигровского района Курской области: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1. Утвердить методику планирования бюджетных ассигнований муниципального образования «Озерский сельсовет» Щигровского района     Курской области на 2017 год и на плановый период 2018 и 2019 годов согласно приложению.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2.  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3.   Распоряжение вступает в силу со дня его подписания.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      Бартенев Ю.А.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10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55"/>
      </w:tblGrid>
      <w:tr w:rsidR="003B6779" w:rsidRPr="003B6779" w:rsidTr="003B677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B6779" w:rsidRPr="003B6779" w:rsidRDefault="003B6779" w:rsidP="003B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B6779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№ 1</w:t>
            </w:r>
          </w:p>
          <w:p w:rsidR="003B6779" w:rsidRPr="003B6779" w:rsidRDefault="003B6779" w:rsidP="003B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B6779">
              <w:rPr>
                <w:rFonts w:ascii="Times New Roman" w:eastAsia="Times New Roman" w:hAnsi="Times New Roman" w:cs="Times New Roman"/>
                <w:sz w:val="15"/>
                <w:szCs w:val="15"/>
              </w:rPr>
              <w:t>к Распоряжению Главы Озерского</w:t>
            </w:r>
          </w:p>
          <w:p w:rsidR="003B6779" w:rsidRPr="003B6779" w:rsidRDefault="003B6779" w:rsidP="003B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B6779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 от «09» ноября  2016г.№20</w:t>
            </w:r>
          </w:p>
        </w:tc>
      </w:tr>
    </w:tbl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Методика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планирования бюджетных ассигнований муниципального образования «Озерский сельсовет» Щигровского района Курской области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на 2017 год и на плановый период 2018 и 2019 годов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В основу прогноза расходов бюджета муниципального образования «Озерский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2017 год и плановый период 2018 и 2019 годов,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>» (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сучетом изменений и дополнений), Основные направления бюджетной  политики МО «Озерский сельсовет» Щигровского района Курской области на 2017 год и на плановый период 2018 и 2019 годов №15 от «18» октября 2016 г., Основные направления налоговой политики МО «Озерский сельсовет» Щигровского района Курской области№18 от 21.10.2016 года, Законы Курской области, нормативно-правовые акты Озерского сельсовета Щигровского района Курской области.</w:t>
      </w:r>
      <w:proofErr w:type="gramEnd"/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I. Общие подходы к планированию бюджетных ассигнований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Бюджета муниципального образования «Озерский сельсовет» Щигровского района Курской области  на 2017 год и на плановый период 2018 и 2019 годов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    Планирование объемов на 2017 год и на плановый период 2018 и 2019 годов осуществлялось в рамках муниципальных программ Озерского сельсовета Щигровского  района Курской области и непрограммных мероприятий.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   Формирование объема и структуры расходов бюджета сельского поселения на 2017 год и на плановый период 2018 и 2019 год осуществлялось исходя из следующих основных подходов: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 определение «базовых» объемов бюджетных ассигнований на 2017 год на основании бюджетных ассигнований, утвержденных Решением Собрания депутатов Озерского сельсовета Щигровского района  Курской области от 08.12.2015 № 53.1 «О  бюджете муниципального образования «Озерский сельсовет» Щигровского района Курской области на 2016 год».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 Планирование расходов бюджета МО «Озерский сельсовет» Щигровского района Курской области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на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>: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 1) оплату труда  работников органа местного самоуправления,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которая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 определена  согласно нормативно-правовых актов, утвержденных Решениями Собрания депутатов Озерского сельсовета Щигровского района  Курской области;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2)                 текущее содержание органа местного самоуправления - исходя их общих подходов к расчету бюджетных проектировок, а также установленных для Курской области нормативов формирования расходов на содержание органов государственной власти субъекта Российской Федерации;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 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3) социальных выплат (доплат, надбавок к пенсиям муниципальных служащих) производилось в соответствии с действующим законодательствами нормативно-правовыми актами муниципального образования исходя из ожидаемой численности получателей, с учетом ее изменения, и размеров выплат.</w:t>
      </w:r>
      <w:proofErr w:type="gramEnd"/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         При формировании  проекта бюджета МО «Озерский сельсовет» Щигровского района                  Курской области на 2017 год и на плановый период 2018 и  2019 годы применены общие подходы к расчету бюджетных проектировок: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2017 год и плановый период 2018 и 2019 годы» на момент формирования бюджета МО «Озерский сельсовет»;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3) коммунальные услуги предусматриваются на уровне 2016 года;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4) расходы на  приобретение материальных запасов, прочие расходы (за исключением расходов на уплату налогов), прочие услуги и услуги на содержание имущества  предусматриваются на 2017 год на уровне 2016 года на 2018 и 2019 годы  некоторые расходы не планируются.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5)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II. Отдельные особенности планирования бюджетных ассигнований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бюджета муниципального образования «Озерский сельсовет» Щигровского района Курской области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Раздел 0100 «Общегосударственные вопросы»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содержание Главы муниципального образования «Озерский сельсовет» Щигровского района Курской области.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  на содержание Администрации Озерского сельсовета Щигровского района Курской области.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 подразделу 0113 «Другие общегосударственные вопросы»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расходы: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- на реализацию мероприятий, направленных на развитие муниципальной службы в 2017 году в размере 1,0 тыс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>уб., в 2018 и 2019 годы расходы не планируются.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- на публикацию нормативно – правовых актов в местной газете в 2017 году в сумме    1,85 тыс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>уб.на 2018 и 2019 годы не планируются.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- на уплату членских взносов Ассоциации «Совет муниципальных образований Курской области» на 2017 год в сумме 1,0 тыс. руб. на 2018 и 2019 годы расходы не планируются.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   на 2017 год в сумме 47,09 тыс</w:t>
      </w:r>
      <w:proofErr w:type="gramStart"/>
      <w:r w:rsidRPr="003B677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3B6779">
        <w:rPr>
          <w:rFonts w:ascii="Tahoma" w:eastAsia="Times New Roman" w:hAnsi="Tahoma" w:cs="Tahoma"/>
          <w:color w:val="000000"/>
          <w:sz w:val="15"/>
          <w:szCs w:val="15"/>
        </w:rPr>
        <w:t>уб. на 2018 год – 41,860 т.руб. на 2019 год – 41,860 т.руб.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Раздел 0200 «Национальная оборона»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0203 «Мобилизационная и вневойсковая подготовка»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Раздел 0500 «Жилищно-коммунальное хозяйство»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0503 «Благоустройство»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благоустройство территории муниципального образования «Озерский сельсовет, включающие  расходы, связанные с содержанием и уборкой территории Озерского сельсовета на 2017 год в сумме  2,0   т.р., на 2018 год – 2,0 т.р. на 2019 год  в сумме 2,0 т.р.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Раздел 0800 «Культура и кинематография»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0801 «Культура»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  создание условий для организации досуга и обеспечение жителей услугами организаций культуры.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Заработная плата, материальные затраты и услуги определены в соответствии с общей методикой.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1001 «Пенсионное обеспечение»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3B6779" w:rsidRPr="003B6779" w:rsidRDefault="003B6779" w:rsidP="003B67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3B6779">
        <w:rPr>
          <w:rFonts w:ascii="Tahoma" w:eastAsia="Times New Roman" w:hAnsi="Tahoma" w:cs="Tahoma"/>
          <w:color w:val="000000"/>
          <w:sz w:val="15"/>
          <w:szCs w:val="15"/>
        </w:rPr>
        <w:t>         По данному подразделу планируются расходы на выплату пенсий за выслугу лет и доплаты к пенсии муниципальным служащим</w:t>
      </w:r>
    </w:p>
    <w:p w:rsidR="003B5B9B" w:rsidRPr="003B6779" w:rsidRDefault="003B5B9B" w:rsidP="003B6779"/>
    <w:sectPr w:rsidR="003B5B9B" w:rsidRPr="003B677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74</cp:revision>
  <dcterms:created xsi:type="dcterms:W3CDTF">2019-11-18T07:51:00Z</dcterms:created>
  <dcterms:modified xsi:type="dcterms:W3CDTF">2025-04-03T09:37:00Z</dcterms:modified>
</cp:coreProperties>
</file>