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39" w:rsidRPr="00533139" w:rsidRDefault="00533139" w:rsidP="0053313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53313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проект постановления</w:t>
      </w:r>
      <w:proofErr w:type="gramStart"/>
      <w:r w:rsidRPr="0053313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</w:t>
      </w:r>
      <w:proofErr w:type="gramEnd"/>
      <w:r w:rsidRPr="0053313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внесении изменений и дополнений в решение Собрания депутатов Озерского сельсовета от 27.03.2020 г. № 54-154-6 «Об утверждении Положения о порядке управления и распоряжения имуществом, находящимся в собственности муниципального образования «Озерский сельсовет»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АДМИНИСТРАЦИЯ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 КУРСКОЙ ОБЛАСТИ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ПОСТАНОВЛЕНИЕ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ПРОЕКТ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 внесении изменений и дополнений в решение Собрания депутатов Озерского сельсовета от 27.03.2020 г. № 54-154-6 «Об утверждении Положения о порядке управления и распоряжения имуществом, находящимся в собственности муниципального образования «Озерский сельсовет»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В соответствии с Федеральным законом от 21.12.2001 № 178-ФЗ </w:t>
      </w:r>
      <w:proofErr w:type="gramStart"/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( </w:t>
      </w:r>
      <w:proofErr w:type="gramEnd"/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ред. от 31.07.2020 г), Постановлением Правительства РФ от 29.12.2020 г. № 2352 «О внесении изменений в постановление Правительства РФ от 26.12.2005 г. № 806» и в целях  приведения в соответствие с действующим законодательством нормативной правовой базы муниципального образования «Озерский сельсовет»  в сфере управления и распоряжения муниципальной собственностью, руководствуясь Уставом муниципального образования «Озерский сельсовет», Собрание депутатов Озерского сельсовета,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РЕШИЛО: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 Внести  в решение Собрания депутатов Озерского сельсовета от 27.03.2020 г. № 54-154-6 «Об утверждении Положения о порядке управления и распоряжения имуществом, находящимся в собственности муниципального образования «Озерский сельсовет следующие изменения и дополнения</w:t>
      </w:r>
      <w:r w:rsidRPr="0053313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: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1.1. Пункт 10.10. раздела 10 «Порядок передачи муниципального имущества в аренду» дополнить абзацем следующего содержания: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«Оплата арендуемого  муниципального имущества производится в соответствии с условиями договора аренды».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1.2. В разделе 13 «Порядок и условия приватизации муниципального имущества»: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а) абзац 1 пункта 13.3. изложить в следующей редакции: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«13.3. Разработку проекта прогнозного плана осуществляет Администрация Озерского сельсовета</w:t>
      </w:r>
      <w:proofErr w:type="gramStart"/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.»</w:t>
      </w:r>
      <w:proofErr w:type="gramEnd"/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б) пункт 13.4. изложить в новой редакции: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«13.4. В прогнозном плане указываются характеристики муниципального имущества, которое планируется приватизировать,  предполагаемые сроки приватизации, а  также: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перечни сгруппированного по видам экономической деятельности 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  муниципальной собственности, иного имущества, составляющего  муниципального образования), с указанием характеристики соответствующего имущества;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- сведения об акционерных обществах и обществах с ограниченной ответственностью, акции, </w:t>
      </w:r>
      <w:proofErr w:type="gramStart"/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доли</w:t>
      </w:r>
      <w:proofErr w:type="gramEnd"/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прогноз объемов поступлений в муниципальный  бюджет в результате исполнения программ приватизации, рассчитанный в соответствии с </w:t>
      </w:r>
      <w:hyperlink r:id="rId5" w:anchor="block_1000" w:history="1">
        <w:r w:rsidRPr="00533139">
          <w:rPr>
            <w:rFonts w:ascii="Tahoma" w:eastAsia="Times New Roman" w:hAnsi="Tahoma" w:cs="Tahoma"/>
            <w:color w:val="33A6E3"/>
            <w:sz w:val="16"/>
            <w:lang w:eastAsia="ru-RU"/>
          </w:rPr>
          <w:t>общими требованиями</w:t>
        </w:r>
      </w:hyperlink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к методике прогнозирования поступлений доходов в местный бюджет и </w:t>
      </w:r>
      <w:hyperlink r:id="rId6" w:anchor="block_1000" w:history="1">
        <w:r w:rsidRPr="00533139">
          <w:rPr>
            <w:rFonts w:ascii="Tahoma" w:eastAsia="Times New Roman" w:hAnsi="Tahoma" w:cs="Tahoma"/>
            <w:color w:val="33A6E3"/>
            <w:sz w:val="16"/>
            <w:lang w:eastAsia="ru-RU"/>
          </w:rPr>
          <w:t>общими требованиями</w:t>
        </w:r>
      </w:hyperlink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к методике прогнозирования поступлений по источникам финансирования дефицита бюджета.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При включении  муниципального имущества в соответствующие перечни указываются: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а) для  муниципальных унитарных предприятий - наименование и место нахождения;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б) для акций акционерных обществ, находящихся в  муниципальной собственности: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наименование и место нахождения акционерного общества;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доля принадлежащих 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доля и количество акций, подлежащих приватизации;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в) для долей в уставных капиталах обществ с ограниченной ответственностью, находящихся в  муниципальной собственности: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наименование и место нахождения общества с ограниченной ответственностью;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  дополнительно указывается информация об отнесении его к объектам культурного наследия в соответствии с </w:t>
      </w:r>
      <w:hyperlink r:id="rId7" w:anchor="block_3" w:history="1">
        <w:r w:rsidRPr="00533139">
          <w:rPr>
            <w:rFonts w:ascii="Tahoma" w:eastAsia="Times New Roman" w:hAnsi="Tahoma" w:cs="Tahoma"/>
            <w:color w:val="33A6E3"/>
            <w:sz w:val="16"/>
            <w:lang w:eastAsia="ru-RU"/>
          </w:rPr>
          <w:t>Федеральным законом</w:t>
        </w:r>
      </w:hyperlink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"Об объектах культурного наследия (памятниках истории и культуры) народов Российской Федерации".»</w:t>
      </w:r>
      <w:proofErr w:type="gramEnd"/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в) абзац 1 пункта 13.5. изложить в следующей редакции: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«Программы приватизации утверждаются Администрацией Озерского сельсовета не позднее 10 рабочих дней до начала планового периода»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г) пункт 13.7. изложить в новой редакции: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«13.7. Программы приватизации размещаются в течение 15 дней со дня утверждения  Администрацией Озерского сельсовета на официальном сайте в информационно-телекоммуникационной сети "Интернет" в соответствии с требованиями, установленными </w:t>
      </w:r>
      <w:hyperlink r:id="rId8" w:history="1">
        <w:r w:rsidRPr="00533139">
          <w:rPr>
            <w:rFonts w:ascii="Tahoma" w:eastAsia="Times New Roman" w:hAnsi="Tahoma" w:cs="Tahoma"/>
            <w:color w:val="33A6E3"/>
            <w:sz w:val="16"/>
            <w:lang w:eastAsia="ru-RU"/>
          </w:rPr>
          <w:t>Федеральным законом</w:t>
        </w:r>
      </w:hyperlink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"О приватизации государственного и муниципального имущества»</w:t>
      </w:r>
      <w:proofErr w:type="gramStart"/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.»</w:t>
      </w:r>
      <w:proofErr w:type="gramEnd"/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               </w:t>
      </w:r>
      <w:proofErr w:type="spellStart"/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</w:t>
      </w:r>
      <w:proofErr w:type="spellEnd"/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)  пункт 13.15. изложить в новой редакции: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 13.15. Средства, полученные от продажи муниципального имущества, подлежат зачислению в бюджет Озерского сельсовета в полном объеме.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 Решение об оплате в рассрочку приобретаемого муниципального имущества принимается главой сельсовета в соответствии с Федеральным законом о приватизации.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 Покупатель вправе оплатить приобретаемое муниципальное имущество досрочно.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</w:t>
      </w:r>
      <w:proofErr w:type="gramStart"/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.»</w:t>
      </w:r>
      <w:proofErr w:type="gramEnd"/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2.Настоящее решение вступает в силу после его официального обнародования.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Председатель Собрания депутатов –                                  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Озерского сельсовета                                                                                 Л. В. Малыхина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33139" w:rsidRPr="00533139" w:rsidRDefault="00533139" w:rsidP="0053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3313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Глава Озерского сельсовета                                                                      Ю. А. Бартенев</w:t>
      </w:r>
    </w:p>
    <w:p w:rsidR="00A521A6" w:rsidRPr="00533139" w:rsidRDefault="00A521A6" w:rsidP="00533139"/>
    <w:sectPr w:rsidR="00A521A6" w:rsidRPr="00533139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606"/>
    <w:multiLevelType w:val="multilevel"/>
    <w:tmpl w:val="721C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61CEC"/>
    <w:multiLevelType w:val="multilevel"/>
    <w:tmpl w:val="A022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F4414"/>
    <w:multiLevelType w:val="multilevel"/>
    <w:tmpl w:val="0FA8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568D5"/>
    <w:multiLevelType w:val="multilevel"/>
    <w:tmpl w:val="FE7E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81CCB"/>
    <w:multiLevelType w:val="multilevel"/>
    <w:tmpl w:val="9488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0524C"/>
    <w:multiLevelType w:val="multilevel"/>
    <w:tmpl w:val="FE4A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215DA"/>
    <w:multiLevelType w:val="multilevel"/>
    <w:tmpl w:val="1ECE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B3EF4"/>
    <w:multiLevelType w:val="multilevel"/>
    <w:tmpl w:val="9BB6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054F3"/>
    <w:multiLevelType w:val="multilevel"/>
    <w:tmpl w:val="53EC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A13BE4"/>
    <w:multiLevelType w:val="multilevel"/>
    <w:tmpl w:val="D410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4B6EA0"/>
    <w:multiLevelType w:val="multilevel"/>
    <w:tmpl w:val="7966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66F"/>
    <w:rsid w:val="00064250"/>
    <w:rsid w:val="00292966"/>
    <w:rsid w:val="002A72EF"/>
    <w:rsid w:val="00375965"/>
    <w:rsid w:val="00403002"/>
    <w:rsid w:val="004E26A1"/>
    <w:rsid w:val="00533139"/>
    <w:rsid w:val="00553D30"/>
    <w:rsid w:val="008F7F2C"/>
    <w:rsid w:val="00916067"/>
    <w:rsid w:val="00A40BCF"/>
    <w:rsid w:val="00A521A6"/>
    <w:rsid w:val="00A85882"/>
    <w:rsid w:val="00B32C92"/>
    <w:rsid w:val="00C316E4"/>
    <w:rsid w:val="00C67763"/>
    <w:rsid w:val="00C96B79"/>
    <w:rsid w:val="00DC42B0"/>
    <w:rsid w:val="00E67B31"/>
    <w:rsid w:val="00EB38FD"/>
    <w:rsid w:val="00EF4FC8"/>
    <w:rsid w:val="00F04A4C"/>
    <w:rsid w:val="00F4066F"/>
    <w:rsid w:val="00FB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paragraph" w:styleId="1">
    <w:name w:val="heading 1"/>
    <w:basedOn w:val="a"/>
    <w:link w:val="10"/>
    <w:uiPriority w:val="9"/>
    <w:qFormat/>
    <w:rsid w:val="00A8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C42B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0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0B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3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1">
    <w:name w:val="HTML Address"/>
    <w:basedOn w:val="a"/>
    <w:link w:val="HTML2"/>
    <w:uiPriority w:val="99"/>
    <w:semiHidden/>
    <w:unhideWhenUsed/>
    <w:rsid w:val="00EB38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B38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5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0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2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6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8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81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844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2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0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91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06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92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6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2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953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5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5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5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27232/5ac206a89ea76855804609cd950fca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1409728/2778b5b9cd86ad934cbbd86f9012186e/" TargetMode="External"/><Relationship Id="rId5" Type="http://schemas.openxmlformats.org/officeDocument/2006/relationships/hyperlink" Target="https://base.garant.ru/71430606/98fb06107d83c393f2f2cc126b2a673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1172</Words>
  <Characters>6683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dcterms:created xsi:type="dcterms:W3CDTF">2025-03-29T05:37:00Z</dcterms:created>
  <dcterms:modified xsi:type="dcterms:W3CDTF">2025-03-29T06:45:00Z</dcterms:modified>
</cp:coreProperties>
</file>