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E6" w:rsidRPr="003F36C5" w:rsidRDefault="003F36C5" w:rsidP="003F36C5">
      <w:r w:rsidRPr="003F36C5">
        <w:rPr>
          <w:rFonts w:ascii="Tahoma" w:hAnsi="Tahoma" w:cs="Tahoma"/>
          <w:b/>
          <w:bCs/>
          <w:color w:val="000000"/>
          <w:sz w:val="21"/>
          <w:szCs w:val="21"/>
        </w:rPr>
        <w:t xml:space="preserve">д   ПОСТАНОВЛЕНИЕ «____» _______________20___ года № Об утверждении порядка формирования, утверждения и ведения планов закупок товаров, работ, услуг для обеспечения муниципальных нужд Озерского сельсовета Щигровского района Курской области проект АДМИНИСТРАЦИЯ ОЗЕРСКОГО  СЕЛЬСОВЕТА ЩИГРОВСКОГО РАЙОНА КУРСКОЙ ОБЛАСТИ ПОСТАНОВЛЕНИЕ «____» _______________20___ года №   Об утверждении порядка формирования, утверждения и ведения планов закупок товаров, работ, услуг для обеспечения муниципальных нужд Озерского сельсовета Щигровского района Курской области   В соответствии с частью 5 статьи 17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и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постановляю:   1. Утвердить прилагаемый Порядок формирования, утверждения и ведения планов закупок товаров, работ, услуг для обеспечения муниципальных нужд Озерского сельсовета Щигровского района Курской области. 2. Разместить настоящий Порядок в единой информационной системе в сфере закупок в информационно-телекоммуникационной сети «Интернет» (www.zakupki.gov.ru) в течение трех дней со дня его утверждения. 3. Контроль за исполнением настоящего постановления оставляю за собой. 4. Постановление вступает в силу с 1 декабря 2017 года. 5. Признать утратившим силу постановление от «17» ноября  2015 г. № 129 . Глава Озерского сельсовета                                                          Бартенев Ю.А.               Утвержден постановлением Главы Озерского сельсовета Щигровского района Курской области от «__» ноября 2017 г. №___   ПОРЯДОК ФОРМИРОВАНИЯ, УТВЕРЖДЕНИЯ И ВЕДЕНИЯ ПЛАНОВ ЗАКУПОК ТОВАРОВ,РАБОТ, УСЛУГ ДЛЯ ОБЕСПЕЧЕНИЯ МУНИЦИПАЛЬНЫХ НУЖД ОЗЕРСКОГО СЕЛЬСОВЕТАЩИГРОВСКОГО РАЙОНА КУРСКОЙ ОБЛАСТИ     Настоящим Порядком определены основные правила формирования, утверждения и ведения планов закупок товаров, работ, услуг для обеспечения муниципальных нужд Озерского сельсовета Щигровского района Курской области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2. Понятия, используемые в настоящем Порядке. Муниципальные заказчики - Администрация Озерского сельсовета Щигровского района Курской области и муниципальные казенные учреждения, действующие от имени муниципального образования «Озерский сельсовет Щигровского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«Озерский сельсовет Щигровского района Курской области» и осуществляющие закупки. Заказчики: бюджетные учреждения, созданные муниципальным образованием «Озерский сельсовет Щигровского района Курской области» (далее - бюджетные учреждения), осуществляющие закупки за счет субсидий, предоставленных из бюджета муниципального образования«Озерский сельсовет Щигровского района Курской области», и иных средств в соответствии с требованиями Закона, за исключением закупок, осуществляемых в соответствии с частями 2 и 6 статьи 15Закона, и муниципальные унитарные предприятия за исключением закупок, осуществляемых в соответствии с подпунктом "а" пункта 3 </w:t>
      </w:r>
      <w:r w:rsidRPr="003F36C5">
        <w:rPr>
          <w:rFonts w:ascii="Tahoma" w:hAnsi="Tahoma" w:cs="Tahoma"/>
          <w:b/>
          <w:bCs/>
          <w:color w:val="000000"/>
          <w:sz w:val="21"/>
          <w:szCs w:val="21"/>
        </w:rPr>
        <w:lastRenderedPageBreak/>
        <w:t xml:space="preserve">статьи 2 Федерального закона от 03.07.2016 № 321-ФЗ «О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 бюджетные, автономные учреждения, созданные муниципальным образованием «Озерский сельсовет Щигровского района Курской области», муниципальные унитарные предприятия, осуществляющие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образования«Озерский сельсовет Щигровского района Курской области» муниципальных контрактов от лица указанных органов, в случаях, предусмотренных частью 6 статьи 15 Закона; автономные учреждения, созданные муниципальным образованием «Озерский сельсовет Щигровского района Курской области» (далее - автономные учреждения), осуществляющие закупки при предоставлении средств бюджетов из бюджетной системы Российской Федерации на осуществление капитальных вложений в объекты капитального строительства муниципальной собственности муниципального образования«Озерский сельсовет Щигровского района Курской области» или приобретение объектов недвижимого имущества в муниципальную собственность в случаях, предусмотренных частью 4 статьи 15 Закона. Главные распорядители бюджетных средств (далее - ГРБС) - орган местного самоуправления, орган местной администрации,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Все иные термины, используемые в настоящем Порядке, применяются в значении, определенном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3. Планы закупок формируются муниципальными заказчиками и заказчиками исходя из целей осуществления закупок, определенных с учетом статьи 13 Закона, а также с учетом установленных статьей 19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дополнения к ним параметров второго года планового периода. Планы закупок формируются на срок, соответствующий сроку действия решения Представительного Собрания Озерского сельсовета Щигровского района Курской областио бюджете муниципального образования «Озерский сельсовет Щигровского района Курской области» на очередной финансовый год и плановый период.   5. Планы закупок утверждаются в течение 10 рабочих дней: 5.1. муниципальными заказчиками, действующими от имени муниципального образования «Озерский сельсовет Щигровского района Курской области»,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5.2. бюджетными учреждениями, созданными муниципальным образованием «Озерский сельсовет Щигровского района Курской области», за исключением закупок, осуществляемых в соответствии с частями 2 и 6 статьи 15 Закона, после утверждения планов финансово-хозяйственной деятельности; 5.3. </w:t>
      </w:r>
      <w:r w:rsidRPr="003F36C5">
        <w:rPr>
          <w:rFonts w:ascii="Tahoma" w:hAnsi="Tahoma" w:cs="Tahoma"/>
          <w:b/>
          <w:bCs/>
          <w:color w:val="000000"/>
          <w:sz w:val="21"/>
          <w:szCs w:val="21"/>
        </w:rPr>
        <w:lastRenderedPageBreak/>
        <w:t xml:space="preserve">автономными учреждениями муниципального образования «Озерский сельсовет Щигровского района Курской области»в случае, предусмотренном частью 4 статьи 15 Закона,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муниципального образования «Озерский сельсовет Щигровского района Курской области»или приобретение объектов недвижимого имущества в муниципальную собственность муниципального образования «Озерский сельсовет Щигровского района Курской области»(далее - субсидии). При этом в план закупок включаются только закупки, которые планируется осуществлять за счет субсидий; 5.4. бюджетными, автономными учреждениями, созданными муниципальным образованием «Озерский сельсовет Щигровского района Курской области», осуществляющими закупки в пределах переданных им органами местного самоуправления полномочий, в случаях, предусмотренных частью 6 статьи 15 Закона,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 5.5. муниципальными унитарными предприятиями, за исключением закупок, осуществляемых в соответствии с частями 2.1 и 6 статьи 15Закона, со дня утверждения планов финансово-хозяйственной деятельности.   6. Планы закупок для обеспечения муниципальных нужд муниципального образования «Озерский сельсовет Щигровского района Курской области»формируются лицами, указанными в пункте 5 настоящего Порядка, с учетом следующих положений:   6.1. муниципальные заказчики, указанные в подпункте 5.1 пункта 5 настоящего Порядка, в сроки, установленные главными распорядителями средств бюджета муниципального образования «Озерский сельсовет Щигровского района Курской области», но не позднее сроков, установленных настоящим Порядком: формируют планы закупок, исходя из целей осуществления закупок, определенных с учетом положений статьи 13 Закона, и представляют их не позднее 1 августа главным распорядителям средств бюджета муниципального образования «Озерский сельсовет Щигровского района Курской области»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муниципального образования «Озерский сельсовет Щигровского района Курской области» обоснований бюджетных ассигнований на осуществление закупок в соответствии с бюджетным законодательством Российской Федерации;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5 настоящего Порядка, сформированные планы закупок и уведомляют об этом главного распорядителя средств бюджета;   6.2. учреждения, указанные в подпункте 5.2 пункта 5 настоящего Порядка, в сроки, установленные органами, осуществляющими функции и полномочия учредителя, не позднее сроков, установленных настоящим Порядком: формируют планы закупок, исходя из целей осуществления закупок, определенных с учетом положений статьи 13 Закона,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w:t>
      </w:r>
      <w:r w:rsidRPr="003F36C5">
        <w:rPr>
          <w:rFonts w:ascii="Tahoma" w:hAnsi="Tahoma" w:cs="Tahoma"/>
          <w:b/>
          <w:bCs/>
          <w:color w:val="000000"/>
          <w:sz w:val="21"/>
          <w:szCs w:val="21"/>
        </w:rPr>
        <w:lastRenderedPageBreak/>
        <w:t xml:space="preserve">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 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5 настоящего Порядка, сформированные планы закупок и уведомляют об этом орган, осуществляющий функции и полномочия их учредителя;   6.3. юридические лица, указанные в подпункте 5.3 пункта 5 настоящего постановления: 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муниципального образования «Озерский сельсовет Щигровского района Курской области»или о приобретении объектов недвижимого имущества в муниципальную собственность муниципального образования «Озерский сельсовет Щигровского района Курской области»за счет субсидий, принятых в порядке, установленном муниципальными правовыми актами; уточняют при необходимости планы закупок, после их уточнения и заключения соглашений о предоставлении субсидий утверждают в сроки, установленные пунктом 5 настоящего Порядка, план закупок;   6.4. юридические лица, указанные в подпункте 5.4 пункта 5 настоящего документа: 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муниципального образования «Озерский сельсовет Щигровского района Курской области»или приобретении объектов недвижимого имущества в муниципальную собственность муниципального образования «Озерский сельсовет Щигровского района Курской области»,принятых в порядке, установленном муниципальными правовыми актами; 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пунктом 5 настоящего Порядка, планы закупок;   6.5. муниципальные унитарные предприятия, указанные в подпункте 5.5 пункта 5 настоящего Порядка: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 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пунктом 5 настоящего Порядка, планы закупок. 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5.2 и 5.3, 5.5 пункта 5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8. Основаниями для внесения изменений в утвержденные планы закупок </w:t>
      </w:r>
      <w:r w:rsidRPr="003F36C5">
        <w:rPr>
          <w:rFonts w:ascii="Tahoma" w:hAnsi="Tahoma" w:cs="Tahoma"/>
          <w:b/>
          <w:bCs/>
          <w:color w:val="000000"/>
          <w:sz w:val="21"/>
          <w:szCs w:val="21"/>
        </w:rPr>
        <w:lastRenderedPageBreak/>
        <w:t xml:space="preserve">в случаях необходимости являются: 8.1. приведение планов закупок в соответствие с утвержденными изменениями целей осуществления закупок, определенных с учетом положений статьи 13 Закона и установленных в соответствии со статьей 19 Закона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 и подведомственных им казенных учреждений; 8.2. приведение планов закупок в соответствие с решением Представительного Собрания Озерского сельсовета Щигровского района Курской области о внесении изменений в решение Представительного Собрания Озерского сельсовета Щигровского района Курской о бюджете муниципального образования «Озерский сельсовет Щигровского района Курской области»на текущий финансовый год и плановый период; 8.3.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 на текущий финансовый год и плановый период; 8.4. реализация решения, принятого муниципальным заказчиком или юридическим лицом по итогам обязательного общественного обсуждения закупки; 8.5. использование в соответствии с законодательством Российской Федерации экономии, полученной при осуществлении закупки; 8.6. выдача предписания органами контроля, определенными статьей 99 Закона, в том числе об аннулировании процедуры определения поставщиков (подрядчиков, исполнителей); 8.7. возникновение иных существенных обстоятельств, предвидеть которые на дату утверждения плана закупок было невозможно; 8.8. изменение объема финансового обеспечения закупок. 9.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 10. Формирование, утверждение и ведение планов закупок юридическими лицами, указанными в подпункте 5.4 пункта 5 настоящего документа, осуществляются от лица соответствующих органов местного самоуправления, передавших этим лицам полномочия государственного (муниципального) заказчика. 11. План закупок представляет собой единый документ, требования к форме которого утверждены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12. Информация о закупках, которые планируется осуществлять в соответствии с пунктом 7 части 2 статьи 83 и пунктами 4, 5, 23, 26, 33, 42 и 44 части 1 статьи 93 Закона, указывается в плане закупок одной строкой в отношении каждого из следующих объектов закупок: а) лекарственные препараты; б) товары, работы или услуги на сумму, не превышающую 100 тыс. рублей (в случае заключения заказчиком контракта в соответствии с пунктом 4 части 1 статьи 93 Закона); в) товары, работы или услуги на сумму, не превышающую 400 тыс. </w:t>
      </w:r>
      <w:r w:rsidRPr="003F36C5">
        <w:rPr>
          <w:rFonts w:ascii="Tahoma" w:hAnsi="Tahoma" w:cs="Tahoma"/>
          <w:b/>
          <w:bCs/>
          <w:color w:val="000000"/>
          <w:sz w:val="21"/>
          <w:szCs w:val="21"/>
        </w:rPr>
        <w:lastRenderedPageBreak/>
        <w:t xml:space="preserve">рублей (в случае заключения заказчиком контракта в соответствии с пунктом 5 части 1 статьи 93 Закона); 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 с пунктом 26 части 1 статьи 93 Закона); д) преподавательские услуги, оказываемые физическими лицами; е) услуги экскурсовода (гида), оказываемые физическими лицами; ж)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з) 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пунктом 42 части 1 статьи 93 Закона); и) 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пунктом 44 части 1 статьи 93 Закона). По закупкам, предусмотренным пунктом 12 настоящего Порядка, информация, предусмотренная абзацами третьим, восьмым и девятым подпункта "з" пункта 1 требований к форме планов закупок товаров, работ, услуг, утвержденных Постановлением Правительства РФ от 21.11.2013 № 1043, не указывается. В качестве наименования объекта и (или) объектов закупки указывается положение Закона, являющееся основанием для осуществления закупок, в том числе у единственного поставщика (подрядчика, исполнителя), информация о которых, включается в соответствии с пунктом 12 настоящего Порядка в план закупок одной строкой.   13. В плане закупок отдельными строками указывается итоговый объем финансового обеспечения, предусмотренный для осуществления закупок в текущем финансовом году, плановом периоде и в последующих годах (в случае если закупки планируется осуществить по истечении планового периода), детализированный на объем финансового обеспечения по каждому коду бюджетной классификации и на объем финансового обеспечения по каждому соглашению о предоставлении субсидии. 14. Утвержденный заказчиком план закупок и внесенные в него изменения подлежат размещению в единой информационной системе в сфере закупок в информационно-телекоммуникационной сети «Интернет» (www.zakupki.gov.ru) в течение трех рабочих дней с даты утверждения или изменения плана закупок, за исключением сведений, составляющих государственную тайну. 15. План закупок содержит приложения, содержащие обоснования по каждому объекту или объектам закупки, подготовленные в порядке, установленном Правительством Российской Федерации в соответствии с частью 7 статьи 18 Закона. 16. Информация о закупках, необходимых для обеспечения муниципальных нужд, если сведения о таких нуждах составляют государственную тайну, или о закупках, сведения о которых </w:t>
      </w:r>
      <w:r w:rsidRPr="003F36C5">
        <w:rPr>
          <w:rFonts w:ascii="Tahoma" w:hAnsi="Tahoma" w:cs="Tahoma"/>
          <w:b/>
          <w:bCs/>
          <w:color w:val="000000"/>
          <w:sz w:val="21"/>
          <w:szCs w:val="21"/>
        </w:rPr>
        <w:lastRenderedPageBreak/>
        <w:t>составляют государственную тайну, подлежит включению в приложение к плану закупок на финансовый год и на плановый период, формируемое по форме согласно приложению к плану закупок товаров, работ, услуг, утвержденной Постановлением Правительства РФ от 21.11.2013 № 1043. Создан: 17.11.2017 08:03. Последнее изменение: 17.11.2017 08:03.</w:t>
      </w:r>
    </w:p>
    <w:sectPr w:rsidR="004527E6" w:rsidRPr="003F36C5" w:rsidSect="002A3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C6A7DFC"/>
    <w:multiLevelType w:val="multilevel"/>
    <w:tmpl w:val="F964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527E6"/>
    <w:rsid w:val="00131EA6"/>
    <w:rsid w:val="00183803"/>
    <w:rsid w:val="001E32FD"/>
    <w:rsid w:val="002A3859"/>
    <w:rsid w:val="003F36C5"/>
    <w:rsid w:val="004527E6"/>
    <w:rsid w:val="00534FB5"/>
    <w:rsid w:val="007428C9"/>
    <w:rsid w:val="00802E00"/>
    <w:rsid w:val="0089000E"/>
    <w:rsid w:val="00C209B1"/>
    <w:rsid w:val="00CE55B2"/>
    <w:rsid w:val="00D61F33"/>
    <w:rsid w:val="00EA0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59"/>
  </w:style>
  <w:style w:type="paragraph" w:styleId="1">
    <w:name w:val="heading 1"/>
    <w:basedOn w:val="a"/>
    <w:next w:val="a0"/>
    <w:link w:val="10"/>
    <w:qFormat/>
    <w:rsid w:val="004527E6"/>
    <w:pPr>
      <w:tabs>
        <w:tab w:val="num" w:pos="0"/>
      </w:tabs>
      <w:suppressAutoHyphens/>
      <w:spacing w:before="240" w:after="120" w:line="240" w:lineRule="auto"/>
      <w:ind w:left="432" w:hanging="432"/>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4527E6"/>
    <w:pPr>
      <w:spacing w:after="120" w:line="240" w:lineRule="auto"/>
      <w:jc w:val="both"/>
    </w:pPr>
    <w:rPr>
      <w:rFonts w:ascii="Calibri" w:eastAsia="Calibri" w:hAnsi="Calibri" w:cs="Times New Roman"/>
      <w:lang w:eastAsia="en-US"/>
    </w:rPr>
  </w:style>
  <w:style w:type="character" w:customStyle="1" w:styleId="a4">
    <w:name w:val="Основной текст Знак"/>
    <w:basedOn w:val="a1"/>
    <w:link w:val="a0"/>
    <w:semiHidden/>
    <w:rsid w:val="004527E6"/>
    <w:rPr>
      <w:rFonts w:ascii="Calibri" w:eastAsia="Calibri" w:hAnsi="Calibri" w:cs="Times New Roman"/>
      <w:lang w:eastAsia="en-US"/>
    </w:rPr>
  </w:style>
  <w:style w:type="character" w:customStyle="1" w:styleId="10">
    <w:name w:val="Заголовок 1 Знак"/>
    <w:basedOn w:val="a1"/>
    <w:link w:val="1"/>
    <w:rsid w:val="004527E6"/>
    <w:rPr>
      <w:rFonts w:ascii="Times New Roman" w:eastAsia="Times New Roman" w:hAnsi="Times New Roman" w:cs="Times New Roman"/>
      <w:b/>
      <w:bCs/>
      <w:sz w:val="36"/>
      <w:szCs w:val="36"/>
      <w:lang w:eastAsia="zh-CN"/>
    </w:rPr>
  </w:style>
  <w:style w:type="character" w:styleId="a5">
    <w:name w:val="Hyperlink"/>
    <w:semiHidden/>
    <w:unhideWhenUsed/>
    <w:rsid w:val="004527E6"/>
    <w:rPr>
      <w:color w:val="0000FF"/>
      <w:u w:val="single"/>
    </w:rPr>
  </w:style>
  <w:style w:type="character" w:styleId="a6">
    <w:name w:val="Strong"/>
    <w:uiPriority w:val="22"/>
    <w:qFormat/>
    <w:rsid w:val="004527E6"/>
    <w:rPr>
      <w:rFonts w:ascii="Times New Roman" w:hAnsi="Times New Roman" w:cs="Times New Roman" w:hint="default"/>
      <w:b/>
      <w:bCs/>
    </w:rPr>
  </w:style>
  <w:style w:type="paragraph" w:styleId="a7">
    <w:name w:val="Normal (Web)"/>
    <w:basedOn w:val="a"/>
    <w:uiPriority w:val="99"/>
    <w:unhideWhenUsed/>
    <w:rsid w:val="004527E6"/>
    <w:pPr>
      <w:spacing w:before="280" w:after="280" w:line="240" w:lineRule="auto"/>
    </w:pPr>
    <w:rPr>
      <w:rFonts w:ascii="Times New Roman" w:eastAsia="Times New Roman" w:hAnsi="Times New Roman" w:cs="Times New Roman"/>
      <w:sz w:val="24"/>
      <w:szCs w:val="24"/>
      <w:lang w:eastAsia="zh-CN"/>
    </w:rPr>
  </w:style>
  <w:style w:type="paragraph" w:styleId="a8">
    <w:name w:val="header"/>
    <w:basedOn w:val="a"/>
    <w:link w:val="a9"/>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character" w:customStyle="1" w:styleId="a9">
    <w:name w:val="Верхний колонтитул Знак"/>
    <w:basedOn w:val="a1"/>
    <w:link w:val="a8"/>
    <w:uiPriority w:val="99"/>
    <w:semiHidden/>
    <w:rsid w:val="004527E6"/>
    <w:rPr>
      <w:rFonts w:ascii="Calibri" w:eastAsia="Calibri" w:hAnsi="Calibri" w:cs="Times New Roman"/>
      <w:lang w:eastAsia="en-US"/>
    </w:rPr>
  </w:style>
  <w:style w:type="character" w:customStyle="1" w:styleId="aa">
    <w:name w:val="Нижний колонтитул Знак"/>
    <w:basedOn w:val="a1"/>
    <w:link w:val="ab"/>
    <w:uiPriority w:val="99"/>
    <w:semiHidden/>
    <w:rsid w:val="004527E6"/>
    <w:rPr>
      <w:rFonts w:ascii="Calibri" w:eastAsia="Calibri" w:hAnsi="Calibri" w:cs="Times New Roman"/>
      <w:lang w:eastAsia="en-US"/>
    </w:rPr>
  </w:style>
  <w:style w:type="paragraph" w:styleId="ab">
    <w:name w:val="footer"/>
    <w:basedOn w:val="a"/>
    <w:link w:val="aa"/>
    <w:uiPriority w:val="99"/>
    <w:semiHidden/>
    <w:unhideWhenUsed/>
    <w:rsid w:val="004527E6"/>
    <w:pPr>
      <w:tabs>
        <w:tab w:val="center" w:pos="4677"/>
        <w:tab w:val="right" w:pos="9355"/>
      </w:tabs>
      <w:spacing w:after="0" w:line="240" w:lineRule="auto"/>
      <w:jc w:val="both"/>
    </w:pPr>
    <w:rPr>
      <w:rFonts w:ascii="Calibri" w:eastAsia="Calibri" w:hAnsi="Calibri" w:cs="Times New Roman"/>
      <w:lang w:eastAsia="en-US"/>
    </w:rPr>
  </w:style>
  <w:style w:type="paragraph" w:styleId="ac">
    <w:name w:val="Balloon Text"/>
    <w:basedOn w:val="a"/>
    <w:link w:val="ad"/>
    <w:uiPriority w:val="99"/>
    <w:semiHidden/>
    <w:unhideWhenUsed/>
    <w:rsid w:val="004527E6"/>
    <w:pPr>
      <w:spacing w:after="0" w:line="240" w:lineRule="auto"/>
      <w:jc w:val="both"/>
    </w:pPr>
    <w:rPr>
      <w:rFonts w:ascii="Tahoma" w:eastAsia="Calibri" w:hAnsi="Tahoma" w:cs="Times New Roman"/>
      <w:sz w:val="16"/>
      <w:szCs w:val="16"/>
      <w:lang w:eastAsia="en-US"/>
    </w:rPr>
  </w:style>
  <w:style w:type="character" w:customStyle="1" w:styleId="ad">
    <w:name w:val="Текст выноски Знак"/>
    <w:basedOn w:val="a1"/>
    <w:link w:val="ac"/>
    <w:uiPriority w:val="99"/>
    <w:semiHidden/>
    <w:rsid w:val="004527E6"/>
    <w:rPr>
      <w:rFonts w:ascii="Tahoma" w:eastAsia="Calibri" w:hAnsi="Tahoma" w:cs="Times New Roman"/>
      <w:sz w:val="16"/>
      <w:szCs w:val="16"/>
      <w:lang w:eastAsia="en-US"/>
    </w:rPr>
  </w:style>
  <w:style w:type="paragraph" w:styleId="ae">
    <w:name w:val="No Spacing"/>
    <w:qFormat/>
    <w:rsid w:val="004527E6"/>
    <w:pPr>
      <w:tabs>
        <w:tab w:val="left" w:pos="709"/>
      </w:tabs>
      <w:suppressAutoHyphens/>
      <w:spacing w:after="0" w:line="240" w:lineRule="auto"/>
    </w:pPr>
    <w:rPr>
      <w:rFonts w:ascii="Calibri" w:eastAsia="Arial" w:hAnsi="Calibri" w:cs="Calibri"/>
      <w:color w:val="00000A"/>
      <w:kern w:val="2"/>
      <w:lang w:eastAsia="ar-SA"/>
    </w:rPr>
  </w:style>
  <w:style w:type="character" w:customStyle="1" w:styleId="ConsPlusNormal">
    <w:name w:val="ConsPlusNormal Знак"/>
    <w:link w:val="ConsPlusNormal0"/>
    <w:locked/>
    <w:rsid w:val="004527E6"/>
    <w:rPr>
      <w:rFonts w:ascii="Arial" w:hAnsi="Arial" w:cs="Arial"/>
    </w:rPr>
  </w:style>
  <w:style w:type="paragraph" w:customStyle="1" w:styleId="ConsPlusNormal0">
    <w:name w:val="ConsPlusNormal"/>
    <w:link w:val="ConsPlusNormal"/>
    <w:rsid w:val="004527E6"/>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4527E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4527E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3">
    <w:name w:val="Знак Знак3"/>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2">
    <w:name w:val="Обычный (веб)2"/>
    <w:basedOn w:val="a"/>
    <w:rsid w:val="004527E6"/>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4527E6"/>
    <w:pPr>
      <w:spacing w:before="280" w:after="280" w:line="312" w:lineRule="atLeast"/>
      <w:jc w:val="both"/>
    </w:pPr>
    <w:rPr>
      <w:rFonts w:ascii="Times New Roman" w:eastAsia="Times New Roman" w:hAnsi="Times New Roman" w:cs="Times New Roman"/>
      <w:sz w:val="20"/>
      <w:szCs w:val="20"/>
      <w:lang w:eastAsia="zh-CN"/>
    </w:rPr>
  </w:style>
  <w:style w:type="paragraph" w:customStyle="1" w:styleId="western">
    <w:name w:val="western"/>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_"/>
    <w:link w:val="4"/>
    <w:locked/>
    <w:rsid w:val="004527E6"/>
    <w:rPr>
      <w:spacing w:val="-10"/>
      <w:sz w:val="28"/>
      <w:szCs w:val="28"/>
      <w:shd w:val="clear" w:color="auto" w:fill="FFFFFF"/>
    </w:rPr>
  </w:style>
  <w:style w:type="paragraph" w:customStyle="1" w:styleId="4">
    <w:name w:val="Основной текст4"/>
    <w:basedOn w:val="a"/>
    <w:link w:val="af"/>
    <w:rsid w:val="004527E6"/>
    <w:pPr>
      <w:shd w:val="clear" w:color="auto" w:fill="FFFFFF"/>
      <w:spacing w:before="240" w:after="0" w:line="240" w:lineRule="atLeast"/>
      <w:jc w:val="center"/>
    </w:pPr>
    <w:rPr>
      <w:spacing w:val="-10"/>
      <w:sz w:val="28"/>
      <w:szCs w:val="28"/>
    </w:rPr>
  </w:style>
  <w:style w:type="paragraph" w:customStyle="1" w:styleId="30">
    <w:name w:val="Знак Знак3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
    <w:name w:val="Абзац списка1"/>
    <w:basedOn w:val="a"/>
    <w:rsid w:val="004527E6"/>
    <w:pPr>
      <w:spacing w:after="0" w:line="240" w:lineRule="auto"/>
      <w:ind w:left="720"/>
    </w:pPr>
    <w:rPr>
      <w:rFonts w:ascii="Times New Roman" w:eastAsia="Calibri" w:hAnsi="Times New Roman" w:cs="Times New Roman"/>
      <w:sz w:val="20"/>
      <w:szCs w:val="20"/>
    </w:rPr>
  </w:style>
  <w:style w:type="paragraph" w:customStyle="1" w:styleId="s1">
    <w:name w:val="s_1"/>
    <w:basedOn w:val="a"/>
    <w:rsid w:val="00452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527E6"/>
    <w:pPr>
      <w:spacing w:before="100" w:beforeAutospacing="1" w:after="100" w:afterAutospacing="1" w:line="240" w:lineRule="auto"/>
    </w:pPr>
    <w:rPr>
      <w:rFonts w:ascii="Tahoma" w:eastAsia="Times New Roman" w:hAnsi="Tahoma" w:cs="Times New Roman"/>
      <w:sz w:val="24"/>
      <w:szCs w:val="24"/>
      <w:lang w:val="en-US" w:eastAsia="en-US"/>
    </w:rPr>
  </w:style>
  <w:style w:type="character" w:customStyle="1" w:styleId="highlight">
    <w:name w:val="highlight"/>
    <w:basedOn w:val="a1"/>
    <w:rsid w:val="004527E6"/>
  </w:style>
  <w:style w:type="character" w:customStyle="1" w:styleId="blk">
    <w:name w:val="blk"/>
    <w:basedOn w:val="a1"/>
    <w:rsid w:val="004527E6"/>
  </w:style>
  <w:style w:type="character" w:customStyle="1" w:styleId="af0">
    <w:name w:val="Цветовое выделение для Нормальный"/>
    <w:rsid w:val="004527E6"/>
    <w:rPr>
      <w:sz w:val="20"/>
    </w:rPr>
  </w:style>
  <w:style w:type="character" w:customStyle="1" w:styleId="WW8Num3z1">
    <w:name w:val="WW8Num3z1"/>
    <w:rsid w:val="004527E6"/>
  </w:style>
  <w:style w:type="character" w:customStyle="1" w:styleId="sizefile">
    <w:name w:val="size_file"/>
    <w:basedOn w:val="a1"/>
    <w:rsid w:val="00D61F33"/>
  </w:style>
</w:styles>
</file>

<file path=word/webSettings.xml><?xml version="1.0" encoding="utf-8"?>
<w:webSettings xmlns:r="http://schemas.openxmlformats.org/officeDocument/2006/relationships" xmlns:w="http://schemas.openxmlformats.org/wordprocessingml/2006/main">
  <w:divs>
    <w:div w:id="2708887">
      <w:bodyDiv w:val="1"/>
      <w:marLeft w:val="0"/>
      <w:marRight w:val="0"/>
      <w:marTop w:val="0"/>
      <w:marBottom w:val="0"/>
      <w:divBdr>
        <w:top w:val="none" w:sz="0" w:space="0" w:color="auto"/>
        <w:left w:val="none" w:sz="0" w:space="0" w:color="auto"/>
        <w:bottom w:val="none" w:sz="0" w:space="0" w:color="auto"/>
        <w:right w:val="none" w:sz="0" w:space="0" w:color="auto"/>
      </w:divBdr>
    </w:div>
    <w:div w:id="1074282864">
      <w:bodyDiv w:val="1"/>
      <w:marLeft w:val="0"/>
      <w:marRight w:val="0"/>
      <w:marTop w:val="0"/>
      <w:marBottom w:val="0"/>
      <w:divBdr>
        <w:top w:val="none" w:sz="0" w:space="0" w:color="auto"/>
        <w:left w:val="none" w:sz="0" w:space="0" w:color="auto"/>
        <w:bottom w:val="none" w:sz="0" w:space="0" w:color="auto"/>
        <w:right w:val="none" w:sz="0" w:space="0" w:color="auto"/>
      </w:divBdr>
      <w:divsChild>
        <w:div w:id="538976589">
          <w:marLeft w:val="4125"/>
          <w:marRight w:val="0"/>
          <w:marTop w:val="0"/>
          <w:marBottom w:val="0"/>
          <w:divBdr>
            <w:top w:val="none" w:sz="0" w:space="0" w:color="auto"/>
            <w:left w:val="none" w:sz="0" w:space="0" w:color="auto"/>
            <w:bottom w:val="none" w:sz="0" w:space="0" w:color="auto"/>
            <w:right w:val="none" w:sz="0" w:space="0" w:color="auto"/>
          </w:divBdr>
          <w:divsChild>
            <w:div w:id="2119716303">
              <w:marLeft w:val="0"/>
              <w:marRight w:val="0"/>
              <w:marTop w:val="0"/>
              <w:marBottom w:val="0"/>
              <w:divBdr>
                <w:top w:val="none" w:sz="0" w:space="0" w:color="auto"/>
                <w:left w:val="single" w:sz="6" w:space="15" w:color="94A1B0"/>
                <w:bottom w:val="none" w:sz="0" w:space="0" w:color="auto"/>
                <w:right w:val="single" w:sz="6" w:space="15" w:color="94A1B0"/>
              </w:divBdr>
              <w:divsChild>
                <w:div w:id="910847207">
                  <w:marLeft w:val="0"/>
                  <w:marRight w:val="0"/>
                  <w:marTop w:val="0"/>
                  <w:marBottom w:val="0"/>
                  <w:divBdr>
                    <w:top w:val="none" w:sz="0" w:space="0" w:color="auto"/>
                    <w:left w:val="none" w:sz="0" w:space="0" w:color="auto"/>
                    <w:bottom w:val="none" w:sz="0" w:space="0" w:color="auto"/>
                    <w:right w:val="none" w:sz="0" w:space="0" w:color="auto"/>
                  </w:divBdr>
                  <w:divsChild>
                    <w:div w:id="8652130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6828435">
              <w:marLeft w:val="0"/>
              <w:marRight w:val="0"/>
              <w:marTop w:val="0"/>
              <w:marBottom w:val="0"/>
              <w:divBdr>
                <w:top w:val="none" w:sz="0" w:space="0" w:color="auto"/>
                <w:left w:val="none" w:sz="0" w:space="0" w:color="auto"/>
                <w:bottom w:val="none" w:sz="0" w:space="0" w:color="auto"/>
                <w:right w:val="none" w:sz="0" w:space="0" w:color="auto"/>
              </w:divBdr>
            </w:div>
          </w:divsChild>
        </w:div>
        <w:div w:id="599339690">
          <w:marLeft w:val="0"/>
          <w:marRight w:val="0"/>
          <w:marTop w:val="75"/>
          <w:marBottom w:val="75"/>
          <w:divBdr>
            <w:top w:val="none" w:sz="0" w:space="0" w:color="auto"/>
            <w:left w:val="none" w:sz="0" w:space="0" w:color="auto"/>
            <w:bottom w:val="none" w:sz="0" w:space="0" w:color="auto"/>
            <w:right w:val="none" w:sz="0" w:space="0" w:color="auto"/>
          </w:divBdr>
        </w:div>
      </w:divsChild>
    </w:div>
    <w:div w:id="1920559829">
      <w:bodyDiv w:val="1"/>
      <w:marLeft w:val="0"/>
      <w:marRight w:val="0"/>
      <w:marTop w:val="0"/>
      <w:marBottom w:val="0"/>
      <w:divBdr>
        <w:top w:val="none" w:sz="0" w:space="0" w:color="auto"/>
        <w:left w:val="none" w:sz="0" w:space="0" w:color="auto"/>
        <w:bottom w:val="none" w:sz="0" w:space="0" w:color="auto"/>
        <w:right w:val="none" w:sz="0" w:space="0" w:color="auto"/>
      </w:divBdr>
      <w:divsChild>
        <w:div w:id="702903812">
          <w:marLeft w:val="0"/>
          <w:marRight w:val="0"/>
          <w:marTop w:val="0"/>
          <w:marBottom w:val="225"/>
          <w:divBdr>
            <w:top w:val="none" w:sz="0" w:space="0" w:color="auto"/>
            <w:left w:val="none" w:sz="0" w:space="0" w:color="auto"/>
            <w:bottom w:val="none" w:sz="0" w:space="0" w:color="auto"/>
            <w:right w:val="none" w:sz="0" w:space="0" w:color="auto"/>
          </w:divBdr>
        </w:div>
        <w:div w:id="30928973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CD32B-81AE-40F5-91AB-D51021D5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3285</Words>
  <Characters>18729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14</cp:revision>
  <dcterms:created xsi:type="dcterms:W3CDTF">2019-08-13T11:02:00Z</dcterms:created>
  <dcterms:modified xsi:type="dcterms:W3CDTF">2025-04-01T08:29:00Z</dcterms:modified>
</cp:coreProperties>
</file>