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61" w:rsidRDefault="00295161" w:rsidP="00161F2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129030" cy="1160780"/>
            <wp:effectExtent l="19050" t="0" r="0" b="0"/>
            <wp:docPr id="2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24" w:rsidRDefault="00161F24" w:rsidP="00161F2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61F24" w:rsidRDefault="004314F6" w:rsidP="00161F24">
      <w:pPr>
        <w:jc w:val="center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161F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1F24" w:rsidRDefault="00161F24" w:rsidP="00161F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61F24" w:rsidRDefault="00161F24" w:rsidP="00161F24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161F24" w:rsidRDefault="004314F6" w:rsidP="00161F24">
      <w:pPr>
        <w:jc w:val="center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61F24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61F24">
        <w:rPr>
          <w:rFonts w:ascii="Arial" w:hAnsi="Arial" w:cs="Arial"/>
          <w:b/>
          <w:sz w:val="32"/>
          <w:szCs w:val="32"/>
        </w:rPr>
        <w:t>«29» мая 2025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61F24">
        <w:rPr>
          <w:rFonts w:ascii="Arial" w:eastAsia="Times New Roman" w:hAnsi="Arial" w:cs="Arial"/>
          <w:b/>
          <w:sz w:val="32"/>
          <w:szCs w:val="32"/>
        </w:rPr>
        <w:t>г.   № 54-1</w:t>
      </w:r>
      <w:r>
        <w:rPr>
          <w:rFonts w:ascii="Arial" w:eastAsia="Times New Roman" w:hAnsi="Arial" w:cs="Arial"/>
          <w:b/>
          <w:sz w:val="32"/>
          <w:szCs w:val="32"/>
        </w:rPr>
        <w:t>56</w:t>
      </w:r>
      <w:r w:rsidR="00161F24">
        <w:rPr>
          <w:rFonts w:ascii="Arial" w:eastAsia="Times New Roman" w:hAnsi="Arial" w:cs="Arial"/>
          <w:b/>
          <w:sz w:val="32"/>
          <w:szCs w:val="32"/>
        </w:rPr>
        <w:t>-7</w:t>
      </w:r>
    </w:p>
    <w:tbl>
      <w:tblPr>
        <w:tblW w:w="8730" w:type="dxa"/>
        <w:jc w:val="center"/>
        <w:tblInd w:w="-184" w:type="dxa"/>
        <w:tblLayout w:type="fixed"/>
        <w:tblLook w:val="04A0"/>
      </w:tblPr>
      <w:tblGrid>
        <w:gridCol w:w="8730"/>
      </w:tblGrid>
      <w:tr w:rsidR="00161F24" w:rsidTr="00161F24">
        <w:trPr>
          <w:trHeight w:val="230"/>
          <w:jc w:val="center"/>
        </w:trPr>
        <w:tc>
          <w:tcPr>
            <w:tcW w:w="8726" w:type="dxa"/>
          </w:tcPr>
          <w:p w:rsidR="00161F24" w:rsidRPr="004314F6" w:rsidRDefault="00161F24" w:rsidP="004314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14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      </w:r>
            <w:r w:rsidRPr="004314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финансовое обеспечение которых осуществлялось за счет межбюджетных трансфертов, переданных из бюджета </w:t>
            </w:r>
            <w:proofErr w:type="spellStart"/>
            <w:r w:rsidRPr="004314F6">
              <w:rPr>
                <w:rFonts w:ascii="Arial" w:hAnsi="Arial" w:cs="Arial"/>
                <w:b/>
                <w:bCs/>
                <w:sz w:val="24"/>
                <w:szCs w:val="24"/>
              </w:rPr>
              <w:t>Щигровского</w:t>
            </w:r>
            <w:proofErr w:type="spellEnd"/>
            <w:r w:rsidRPr="004314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 бюджет </w:t>
            </w:r>
            <w:r w:rsidR="004314F6" w:rsidRPr="004314F6">
              <w:rPr>
                <w:rFonts w:ascii="Arial" w:hAnsi="Arial" w:cs="Arial"/>
                <w:b/>
                <w:bCs/>
                <w:sz w:val="24"/>
                <w:szCs w:val="24"/>
              </w:rPr>
              <w:t>Озерского</w:t>
            </w:r>
            <w:r w:rsidRPr="004314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161F24" w:rsidRDefault="00161F24" w:rsidP="00161F24">
      <w:pPr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Постановлением Админи</w:t>
      </w:r>
      <w:r w:rsidR="004314F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трации Курской области от 28.01.2022 г. № 67-па, руководствуясь</w:t>
      </w:r>
      <w:proofErr w:type="gramEnd"/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r w:rsidR="004314F6">
        <w:rPr>
          <w:rFonts w:ascii="Arial" w:hAnsi="Arial" w:cs="Arial"/>
          <w:sz w:val="24"/>
          <w:szCs w:val="24"/>
        </w:rPr>
        <w:t>Озерское</w:t>
      </w:r>
      <w:r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района, Собрание депутатов</w:t>
      </w:r>
      <w:r w:rsidR="004314F6">
        <w:rPr>
          <w:rFonts w:ascii="Arial" w:hAnsi="Arial" w:cs="Arial"/>
          <w:sz w:val="24"/>
          <w:szCs w:val="24"/>
        </w:rPr>
        <w:t xml:space="preserve"> Озерского</w:t>
      </w:r>
      <w:r>
        <w:rPr>
          <w:rFonts w:ascii="Arial" w:hAnsi="Arial" w:cs="Arial"/>
          <w:sz w:val="24"/>
          <w:szCs w:val="24"/>
        </w:rPr>
        <w:t xml:space="preserve"> сельсовета   решило:</w:t>
      </w:r>
    </w:p>
    <w:p w:rsidR="00161F24" w:rsidRDefault="00161F24" w:rsidP="00161F24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согласно приложению № 1.</w:t>
      </w:r>
    </w:p>
    <w:p w:rsidR="00161F24" w:rsidRDefault="00161F24" w:rsidP="00161F24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Утвердить</w:t>
      </w:r>
      <w:r>
        <w:rPr>
          <w:rFonts w:ascii="Arial" w:hAnsi="Arial" w:cs="Arial"/>
          <w:bCs/>
          <w:sz w:val="24"/>
          <w:szCs w:val="24"/>
        </w:rPr>
        <w:t> Положение</w:t>
      </w:r>
      <w:r w:rsidR="004314F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финансовое обеспечение 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161F24" w:rsidRDefault="00161F24" w:rsidP="00161F24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 Опубликовать настоящее решение в сборнике «Информационный вестник Администрации</w:t>
      </w:r>
      <w:r w:rsidR="00F3362F">
        <w:rPr>
          <w:rFonts w:ascii="Arial" w:hAnsi="Arial" w:cs="Arial"/>
          <w:sz w:val="24"/>
          <w:szCs w:val="24"/>
        </w:rPr>
        <w:t xml:space="preserve">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» и разместить на официальном сайте Администрации</w:t>
      </w:r>
      <w:r w:rsidR="00F3362F">
        <w:rPr>
          <w:rFonts w:ascii="Arial" w:hAnsi="Arial" w:cs="Arial"/>
          <w:sz w:val="24"/>
          <w:szCs w:val="24"/>
        </w:rPr>
        <w:t xml:space="preserve">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color w:val="273350"/>
          <w:shd w:val="clear" w:color="auto" w:fill="FFFFFF"/>
        </w:rPr>
        <w:t xml:space="preserve"> (https://prigorodnyaya-r38.gosweb.gosuslugi.ru)</w:t>
      </w:r>
      <w:r>
        <w:rPr>
          <w:rFonts w:ascii="Arial" w:hAnsi="Arial" w:cs="Arial"/>
          <w:sz w:val="24"/>
          <w:szCs w:val="24"/>
        </w:rPr>
        <w:t xml:space="preserve">   .</w:t>
      </w:r>
    </w:p>
    <w:p w:rsidR="00161F24" w:rsidRDefault="00161F24" w:rsidP="00161F24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официального обнародования.</w:t>
      </w:r>
    </w:p>
    <w:p w:rsidR="00161F24" w:rsidRDefault="00161F24" w:rsidP="00161F24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F3362F" w:rsidRDefault="00F3362F" w:rsidP="00F3362F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F3362F" w:rsidRDefault="00F3362F" w:rsidP="00F3362F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F3362F" w:rsidRDefault="00F3362F" w:rsidP="00F3362F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61F24" w:rsidRDefault="00F3362F" w:rsidP="004314F6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 xml:space="preserve">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295161" w:rsidRDefault="00295161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к решению</w:t>
      </w: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161F24" w:rsidRDefault="004314F6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161F24">
        <w:rPr>
          <w:rFonts w:ascii="Arial" w:hAnsi="Arial" w:cs="Arial"/>
          <w:sz w:val="24"/>
          <w:szCs w:val="24"/>
        </w:rPr>
        <w:t xml:space="preserve"> сельсовета</w:t>
      </w:r>
    </w:p>
    <w:p w:rsidR="00161F24" w:rsidRDefault="00161F24" w:rsidP="00161F24">
      <w:pPr>
        <w:pStyle w:val="a4"/>
        <w:jc w:val="right"/>
        <w:rPr>
          <w:rStyle w:val="a6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54-1</w:t>
      </w:r>
      <w:r w:rsidR="004314F6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>-7</w:t>
      </w:r>
    </w:p>
    <w:tbl>
      <w:tblPr>
        <w:tblW w:w="5211" w:type="dxa"/>
        <w:tblLook w:val="04A0"/>
      </w:tblPr>
      <w:tblGrid>
        <w:gridCol w:w="5211"/>
      </w:tblGrid>
      <w:tr w:rsidR="00161F24" w:rsidTr="00161F24">
        <w:tc>
          <w:tcPr>
            <w:tcW w:w="5211" w:type="dxa"/>
          </w:tcPr>
          <w:p w:rsidR="00161F24" w:rsidRDefault="00161F2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61F24" w:rsidRDefault="00161F24" w:rsidP="00161F24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Правила </w:t>
      </w:r>
    </w:p>
    <w:p w:rsidR="00161F24" w:rsidRDefault="00161F24" w:rsidP="00161F2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r w:rsidR="004314F6">
        <w:rPr>
          <w:rFonts w:ascii="Arial" w:hAnsi="Arial" w:cs="Arial"/>
          <w:b/>
          <w:bCs/>
          <w:sz w:val="32"/>
          <w:szCs w:val="32"/>
        </w:rPr>
        <w:t>Озерского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161F24" w:rsidRDefault="00161F24" w:rsidP="00161F2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161F24" w:rsidRDefault="00161F24" w:rsidP="00161F2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161F24" w:rsidRDefault="00161F24" w:rsidP="00161F2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, включая затраты на проектные и (или) изыскательские работы (далее - произведенные затраты).</w:t>
      </w:r>
    </w:p>
    <w:p w:rsidR="00161F24" w:rsidRDefault="00161F24" w:rsidP="00161F2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161F24" w:rsidRDefault="00161F24" w:rsidP="00161F2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вложения произведены в проектные и (или) изыскательские работы, по результатам которых проектная документация не утверждена или утверждена </w:t>
      </w:r>
      <w:r>
        <w:rPr>
          <w:rFonts w:ascii="Arial" w:hAnsi="Arial" w:cs="Arial"/>
          <w:sz w:val="24"/>
          <w:szCs w:val="24"/>
        </w:rPr>
        <w:lastRenderedPageBreak/>
        <w:t>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решения Собрания депутатов</w:t>
      </w:r>
      <w:r w:rsidR="004314F6">
        <w:rPr>
          <w:rFonts w:ascii="Arial" w:hAnsi="Arial" w:cs="Arial"/>
          <w:sz w:val="24"/>
          <w:szCs w:val="24"/>
        </w:rPr>
        <w:t xml:space="preserve"> Озерского</w:t>
      </w:r>
      <w:r>
        <w:rPr>
          <w:rFonts w:ascii="Arial" w:hAnsi="Arial" w:cs="Arial"/>
          <w:sz w:val="24"/>
          <w:szCs w:val="24"/>
        </w:rPr>
        <w:t xml:space="preserve"> сельсовета   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>
        <w:rPr>
          <w:rFonts w:ascii="Arial" w:hAnsi="Arial" w:cs="Arial"/>
          <w:sz w:val="24"/>
          <w:szCs w:val="24"/>
        </w:rPr>
        <w:t xml:space="preserve"> такого решения).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 Проект решения о списании с пояснительными материалами, с указанием обоснования необходимости списания произведенных ранее капитальных вложений на ПИР, ПСД и (или) ПД и иных капитальных вложений (затрат)</w:t>
      </w:r>
      <w:proofErr w:type="gramStart"/>
      <w:r>
        <w:rPr>
          <w:rFonts w:ascii="Arial" w:hAnsi="Arial" w:cs="Arial"/>
          <w:sz w:val="24"/>
          <w:szCs w:val="24"/>
        </w:rPr>
        <w:t>,с</w:t>
      </w:r>
      <w:proofErr w:type="gramEnd"/>
      <w:r>
        <w:rPr>
          <w:rFonts w:ascii="Arial" w:hAnsi="Arial" w:cs="Arial"/>
          <w:sz w:val="24"/>
          <w:szCs w:val="24"/>
        </w:rPr>
        <w:t xml:space="preserve">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согласование органом власти  в Комиссию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района,  финансового управления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района, управления строительства и архитектуры Администрации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(далее – члены комиссии по согласованию).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Состав комиссии утверждается распоряжением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Администрации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не поступления в комиссию ответов от членов комиссии в указанный срок проект решения о списании считается согласованным.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</w:t>
      </w:r>
      <w:proofErr w:type="gramStart"/>
      <w:r>
        <w:rPr>
          <w:rFonts w:ascii="Arial" w:hAnsi="Arial" w:cs="Arial"/>
          <w:sz w:val="24"/>
          <w:szCs w:val="24"/>
        </w:rPr>
        <w:t>При принятии членами комиссии решения об отказе в согласовании проекта решения о списании по основанию</w:t>
      </w:r>
      <w:proofErr w:type="gramEnd"/>
      <w:r>
        <w:rPr>
          <w:rFonts w:ascii="Arial" w:hAnsi="Arial" w:cs="Arial"/>
          <w:sz w:val="24"/>
          <w:szCs w:val="24"/>
        </w:rPr>
        <w:t>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161F24" w:rsidRDefault="00161F24" w:rsidP="00161F24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 Протокол является основанием для подготовки Балансодержателем проекта решения о списании затрат по объекту (объектам) незавершенного строительства.</w:t>
      </w:r>
      <w:r>
        <w:rPr>
          <w:rFonts w:ascii="Arial" w:hAnsi="Arial" w:cs="Arial"/>
          <w:bCs/>
          <w:sz w:val="24"/>
          <w:szCs w:val="24"/>
        </w:rPr>
        <w:t xml:space="preserve"> Балансодержатель в течение 14 календарных дней </w:t>
      </w:r>
      <w:proofErr w:type="gramStart"/>
      <w:r>
        <w:rPr>
          <w:rFonts w:ascii="Arial" w:hAnsi="Arial" w:cs="Arial"/>
          <w:bCs/>
          <w:sz w:val="24"/>
          <w:szCs w:val="24"/>
        </w:rPr>
        <w:t>с даты получения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 на рассмотрение Собрания депутатов </w:t>
      </w:r>
      <w:r w:rsidR="004314F6">
        <w:rPr>
          <w:rFonts w:ascii="Arial" w:hAnsi="Arial" w:cs="Arial"/>
          <w:bCs/>
          <w:sz w:val="24"/>
          <w:szCs w:val="24"/>
        </w:rPr>
        <w:t>Озерского</w:t>
      </w:r>
      <w:r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161F24" w:rsidRDefault="00161F24" w:rsidP="00161F24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161F24" w:rsidRDefault="00161F24" w:rsidP="00161F24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16. 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>
        <w:rPr>
          <w:rFonts w:ascii="Arial" w:eastAsia="Times New Roman" w:hAnsi="Arial" w:cs="Arial"/>
          <w:sz w:val="24"/>
          <w:szCs w:val="24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>
        <w:rPr>
          <w:rFonts w:ascii="Arial" w:eastAsia="Times New Roman" w:hAnsi="Arial" w:cs="Arial"/>
          <w:sz w:val="24"/>
          <w:szCs w:val="24"/>
        </w:rPr>
        <w:t>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17. </w:t>
      </w:r>
      <w:proofErr w:type="gramStart"/>
      <w:r>
        <w:rPr>
          <w:rFonts w:ascii="Arial" w:hAnsi="Arial" w:cs="Arial"/>
          <w:sz w:val="24"/>
          <w:szCs w:val="24"/>
        </w:rPr>
        <w:t xml:space="preserve">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</w:t>
      </w:r>
      <w:proofErr w:type="gramEnd"/>
      <w:r>
        <w:rPr>
          <w:rFonts w:ascii="Arial" w:hAnsi="Arial" w:cs="Arial"/>
          <w:sz w:val="24"/>
          <w:szCs w:val="24"/>
        </w:rPr>
        <w:t xml:space="preserve"> сроков реализации соответствующих мероприятий.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18. В случае невозможности реализации указанного в пункте 17 настоящих Правил плана мероприятий, утвержденного Администрацией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r w:rsidR="004314F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314F6" w:rsidRDefault="004314F6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161F24" w:rsidRDefault="00161F24" w:rsidP="00161F24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к решению</w:t>
      </w: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161F24" w:rsidRDefault="004314F6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161F24">
        <w:rPr>
          <w:rFonts w:ascii="Arial" w:hAnsi="Arial" w:cs="Arial"/>
          <w:sz w:val="24"/>
          <w:szCs w:val="24"/>
        </w:rPr>
        <w:t xml:space="preserve"> сельсовета</w:t>
      </w:r>
    </w:p>
    <w:p w:rsidR="00161F24" w:rsidRDefault="00161F24" w:rsidP="00161F24">
      <w:pPr>
        <w:pStyle w:val="a4"/>
        <w:jc w:val="right"/>
        <w:rPr>
          <w:rStyle w:val="a6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54-1</w:t>
      </w:r>
      <w:r w:rsidR="004314F6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>-7</w:t>
      </w:r>
    </w:p>
    <w:p w:rsidR="00161F24" w:rsidRDefault="00161F24" w:rsidP="00161F24">
      <w:pPr>
        <w:pStyle w:val="a4"/>
        <w:jc w:val="both"/>
      </w:pPr>
    </w:p>
    <w:p w:rsidR="00161F24" w:rsidRDefault="00161F24" w:rsidP="00161F24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 Положение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Администрации </w:t>
      </w:r>
      <w:r w:rsidR="004314F6">
        <w:rPr>
          <w:rFonts w:ascii="Arial" w:hAnsi="Arial" w:cs="Arial"/>
          <w:b/>
          <w:bCs/>
          <w:sz w:val="32"/>
          <w:szCs w:val="32"/>
        </w:rPr>
        <w:t>Озерского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сельсовета, финансовое обеспечение 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r w:rsidR="004314F6">
        <w:rPr>
          <w:rFonts w:ascii="Arial" w:hAnsi="Arial" w:cs="Arial"/>
          <w:b/>
          <w:bCs/>
          <w:sz w:val="32"/>
          <w:szCs w:val="32"/>
        </w:rPr>
        <w:t>Озерского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61F24" w:rsidRDefault="00161F24" w:rsidP="00161F24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 бюджет </w:t>
      </w:r>
      <w:r w:rsidR="004314F6">
        <w:rPr>
          <w:rFonts w:ascii="Arial" w:hAnsi="Arial" w:cs="Arial"/>
          <w:bCs/>
        </w:rPr>
        <w:t>Озерского</w:t>
      </w:r>
      <w:r>
        <w:rPr>
          <w:rFonts w:ascii="Arial" w:hAnsi="Arial" w:cs="Arial"/>
          <w:bCs/>
        </w:rPr>
        <w:t xml:space="preserve"> сельсовет</w:t>
      </w:r>
      <w:proofErr w:type="gramStart"/>
      <w:r>
        <w:rPr>
          <w:rFonts w:ascii="Arial" w:hAnsi="Arial" w:cs="Arial"/>
          <w:bCs/>
        </w:rPr>
        <w:t>а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далее–Положение).</w:t>
      </w:r>
      <w:r>
        <w:rPr>
          <w:rFonts w:ascii="Arial" w:hAnsi="Arial" w:cs="Arial"/>
        </w:rPr>
        <w:br/>
        <w:t>1. Комиссия является постоянно действующим коллегиальным совещательным органом.</w:t>
      </w:r>
      <w:r>
        <w:rPr>
          <w:rFonts w:ascii="Arial" w:hAnsi="Arial" w:cs="Arial"/>
        </w:rPr>
        <w:br/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Курской  области, органов местного самоуправления </w:t>
      </w:r>
      <w:r w:rsidR="004314F6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сельсовета, а также настоящим Положением.</w:t>
      </w:r>
    </w:p>
    <w:p w:rsidR="00161F24" w:rsidRDefault="00161F24" w:rsidP="00161F24">
      <w:pPr>
        <w:pStyle w:val="a3"/>
        <w:tabs>
          <w:tab w:val="left" w:pos="930"/>
        </w:tabs>
        <w:spacing w:before="0" w:beforeAutospacing="0" w:after="36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3.К компетенции Комиссии относятся:</w:t>
      </w:r>
    </w:p>
    <w:p w:rsidR="00161F24" w:rsidRDefault="00161F24" w:rsidP="00161F24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рассмотрение документов, представленных Администрацией </w:t>
      </w:r>
      <w:r w:rsidR="004314F6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сельсовета, осуществляющей полномочия главного распорядителя средств местного бюджета;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2)    принятие решения о согласовании или об отказе в согласовании проекта решения о списании:</w:t>
      </w:r>
      <w:r>
        <w:rPr>
          <w:rFonts w:ascii="Arial" w:hAnsi="Arial" w:cs="Arial"/>
        </w:rPr>
        <w:br/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>
        <w:rPr>
          <w:rFonts w:ascii="Arial" w:hAnsi="Arial" w:cs="Arial"/>
          <w:bCs/>
        </w:rPr>
        <w:t>районного бюджета, переданных по соглашению в местный бюджет</w:t>
      </w:r>
      <w:r>
        <w:rPr>
          <w:rFonts w:ascii="Arial" w:hAnsi="Arial" w:cs="Arial"/>
        </w:rPr>
        <w:t>,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</w:t>
      </w:r>
      <w:proofErr w:type="gramEnd"/>
      <w:r>
        <w:rPr>
          <w:rFonts w:ascii="Arial" w:hAnsi="Arial" w:cs="Arial"/>
        </w:rPr>
        <w:t xml:space="preserve"> Правил;</w:t>
      </w:r>
      <w:r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 бюджет </w:t>
      </w:r>
      <w:r w:rsidR="004314F6">
        <w:rPr>
          <w:rFonts w:ascii="Arial" w:hAnsi="Arial" w:cs="Arial"/>
          <w:bCs/>
        </w:rPr>
        <w:t>Озерского</w:t>
      </w:r>
      <w:r>
        <w:rPr>
          <w:rFonts w:ascii="Arial" w:hAnsi="Arial" w:cs="Arial"/>
          <w:bCs/>
        </w:rPr>
        <w:t xml:space="preserve"> сельсовета</w:t>
      </w:r>
      <w:r>
        <w:rPr>
          <w:rFonts w:ascii="Arial" w:hAnsi="Arial" w:cs="Arial"/>
        </w:rPr>
        <w:t xml:space="preserve">, включая затраты на </w:t>
      </w:r>
      <w:r>
        <w:rPr>
          <w:rFonts w:ascii="Arial" w:hAnsi="Arial" w:cs="Arial"/>
        </w:rPr>
        <w:lastRenderedPageBreak/>
        <w:t>проектные и (или) изыскательские работы, по основаниям, определенным пунктом 5 Правил;</w:t>
      </w:r>
      <w:r>
        <w:rPr>
          <w:rFonts w:ascii="Arial" w:hAnsi="Arial" w:cs="Arial"/>
        </w:rPr>
        <w:br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>
        <w:rPr>
          <w:rFonts w:ascii="Arial" w:hAnsi="Arial" w:cs="Arial"/>
        </w:rPr>
        <w:br/>
        <w:t xml:space="preserve"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заместитель Главы администрации </w:t>
      </w:r>
      <w:r w:rsidR="004314F6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сельсовета.</w:t>
      </w:r>
      <w:r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r w:rsidR="004314F6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сельсовета.</w:t>
      </w:r>
      <w:r>
        <w:rPr>
          <w:rFonts w:ascii="Arial" w:hAnsi="Arial" w:cs="Arial"/>
        </w:rPr>
        <w:br/>
        <w:t>7. Заседания Комиссии проводятся  при поступлении в Комиссию проекта решения о списании объекта незавершенного строительства или произведенных затрат.</w:t>
      </w:r>
      <w:r>
        <w:rPr>
          <w:rFonts w:ascii="Arial" w:hAnsi="Arial" w:cs="Arial"/>
        </w:rPr>
        <w:br/>
        <w:t>8. Подготовку и организацию заседания Комиссии осуществляет секретарь Комиссии.</w:t>
      </w:r>
      <w:r>
        <w:rPr>
          <w:rFonts w:ascii="Arial" w:hAnsi="Arial" w:cs="Arial"/>
        </w:rPr>
        <w:br/>
        <w:t xml:space="preserve">10. Секретарь Комиссии уведомляет членов Комиссии о повестке заседания, времени и месте проведения заседания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три рабочих дня до его проведения, а также направляет членам Комиссии повестку заседания и необходимые материалы.</w:t>
      </w:r>
      <w:r>
        <w:rPr>
          <w:rFonts w:ascii="Arial" w:hAnsi="Arial" w:cs="Arial"/>
        </w:rPr>
        <w:br/>
        <w:t>11. Заседание Комиссии считается правомочным, если на нем присутствует более половины ее членов.</w:t>
      </w:r>
      <w:r>
        <w:rPr>
          <w:rFonts w:ascii="Arial" w:hAnsi="Arial" w:cs="Arial"/>
        </w:rPr>
        <w:br/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>
        <w:rPr>
          <w:rFonts w:ascii="Arial" w:hAnsi="Arial" w:cs="Arial"/>
          <w:color w:val="3B4256"/>
        </w:rPr>
        <w:t>.</w:t>
      </w:r>
    </w:p>
    <w:tbl>
      <w:tblPr>
        <w:tblpPr w:leftFromText="180" w:rightFromText="180" w:bottomFromText="200" w:vertAnchor="text" w:horzAnchor="page" w:tblpX="15181" w:tblpY="-129"/>
        <w:tblW w:w="6776" w:type="dxa"/>
        <w:tblLook w:val="04A0"/>
      </w:tblPr>
      <w:tblGrid>
        <w:gridCol w:w="6776"/>
      </w:tblGrid>
      <w:tr w:rsidR="00161F24" w:rsidTr="00161F24">
        <w:trPr>
          <w:trHeight w:val="1868"/>
        </w:trPr>
        <w:tc>
          <w:tcPr>
            <w:tcW w:w="6776" w:type="dxa"/>
          </w:tcPr>
          <w:p w:rsidR="00161F24" w:rsidRDefault="00161F24">
            <w:pPr>
              <w:spacing w:after="0" w:line="208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</w:p>
          <w:p w:rsidR="00161F24" w:rsidRDefault="00161F24">
            <w:pPr>
              <w:spacing w:after="0" w:line="208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Приложение № 1</w:t>
            </w:r>
          </w:p>
          <w:p w:rsidR="00161F24" w:rsidRDefault="00161F24">
            <w:pPr>
              <w:spacing w:before="375" w:after="225" w:line="208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к Положению</w:t>
            </w:r>
          </w:p>
          <w:p w:rsidR="00161F24" w:rsidRDefault="00161F24">
            <w:pPr>
              <w:spacing w:before="375" w:after="225" w:line="208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о списании затрат, понесенных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на</w:t>
            </w:r>
            <w:proofErr w:type="gramEnd"/>
          </w:p>
          <w:p w:rsidR="00161F24" w:rsidRDefault="00161F24">
            <w:pPr>
              <w:spacing w:before="375" w:after="225" w:line="208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незавершенное строительство объектов </w:t>
            </w:r>
          </w:p>
          <w:p w:rsidR="00161F24" w:rsidRDefault="00161F24">
            <w:pPr>
              <w:spacing w:before="375" w:after="225" w:line="208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161F24" w:rsidRDefault="00161F24">
            <w:pPr>
              <w:spacing w:before="375" w:after="225" w:line="208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которых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осуществлялось за счет </w:t>
            </w:r>
          </w:p>
          <w:p w:rsidR="00161F24" w:rsidRDefault="00161F24">
            <w:pPr>
              <w:spacing w:before="375" w:after="225" w:line="208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средств местного бюджета</w:t>
            </w:r>
          </w:p>
          <w:p w:rsidR="00161F24" w:rsidRDefault="00161F24">
            <w:pPr>
              <w:spacing w:after="0" w:line="208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161F24" w:rsidRDefault="00161F24" w:rsidP="00161F24">
      <w:pPr>
        <w:spacing w:after="0" w:line="208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61F24" w:rsidRDefault="00161F24" w:rsidP="00161F24">
      <w:pPr>
        <w:spacing w:after="0" w:line="208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61F24" w:rsidRDefault="00161F24" w:rsidP="00161F24">
      <w:pPr>
        <w:spacing w:after="0" w:line="208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61F24" w:rsidRDefault="00161F24" w:rsidP="00161F24">
      <w:pPr>
        <w:spacing w:after="0" w:line="208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61F24" w:rsidRDefault="00161F24" w:rsidP="00161F24">
      <w:pPr>
        <w:spacing w:after="0" w:line="208" w:lineRule="auto"/>
        <w:rPr>
          <w:rFonts w:ascii="Arial" w:eastAsia="Times New Roman" w:hAnsi="Arial" w:cs="Arial"/>
          <w:color w:val="000000"/>
          <w:sz w:val="24"/>
          <w:szCs w:val="24"/>
        </w:rPr>
        <w:sectPr w:rsidR="00161F24" w:rsidSect="00CF29F3">
          <w:pgSz w:w="11906" w:h="16838"/>
          <w:pgMar w:top="1134" w:right="1134" w:bottom="1134" w:left="1247" w:header="709" w:footer="709" w:gutter="0"/>
          <w:cols w:space="720"/>
        </w:sectPr>
      </w:pPr>
    </w:p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Правилам списания</w:t>
      </w:r>
    </w:p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161F24" w:rsidRDefault="00161F24" w:rsidP="00161F24">
      <w:pPr>
        <w:spacing w:after="0" w:line="208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161F24" w:rsidRDefault="00161F24" w:rsidP="00161F24">
      <w:pPr>
        <w:spacing w:after="0" w:line="208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</w:p>
    <w:p w:rsidR="00161F24" w:rsidRDefault="00161F24" w:rsidP="00161F24">
      <w:pPr>
        <w:spacing w:after="0" w:line="208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Характеристика затрат по объекту незавершенного строительства, числящихся на балансе Балансодержателя</w:t>
      </w:r>
    </w:p>
    <w:p w:rsidR="00161F24" w:rsidRDefault="00161F24" w:rsidP="00161F24">
      <w:pPr>
        <w:spacing w:after="0" w:line="208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</w:p>
    <w:p w:rsidR="00161F24" w:rsidRDefault="00161F24" w:rsidP="00161F24">
      <w:pPr>
        <w:spacing w:after="0" w:line="208" w:lineRule="auto"/>
        <w:ind w:left="142"/>
        <w:contextualSpacing/>
        <w:jc w:val="center"/>
        <w:textAlignment w:val="baseline"/>
        <w:rPr>
          <w:rFonts w:ascii="Arial" w:eastAsia="Calibri" w:hAnsi="Arial" w:cs="Arial"/>
          <w:lang w:eastAsia="en-US"/>
        </w:rPr>
      </w:pPr>
    </w:p>
    <w:p w:rsidR="00161F24" w:rsidRDefault="00161F24" w:rsidP="00161F24">
      <w:pPr>
        <w:spacing w:after="0" w:line="208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9700895" cy="35223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19" t="2559" r="6010" b="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895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24" w:rsidRDefault="00161F24" w:rsidP="00161F24">
      <w:pPr>
        <w:spacing w:after="0" w:line="208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61F24" w:rsidRDefault="00161F24" w:rsidP="00161F24">
      <w:pPr>
        <w:spacing w:after="0" w:line="208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      ______________________________</w:t>
      </w:r>
    </w:p>
    <w:p w:rsidR="00161F24" w:rsidRDefault="00161F24" w:rsidP="00161F24">
      <w:pPr>
        <w:spacing w:after="0" w:line="208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Балансодержатель                   Подпись                      ФИО</w:t>
      </w:r>
    </w:p>
    <w:tbl>
      <w:tblPr>
        <w:tblW w:w="205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05"/>
      </w:tblGrid>
      <w:tr w:rsidR="00161F24" w:rsidTr="00161F24">
        <w:trPr>
          <w:trHeight w:val="20"/>
          <w:jc w:val="center"/>
        </w:trPr>
        <w:tc>
          <w:tcPr>
            <w:tcW w:w="20503" w:type="dxa"/>
          </w:tcPr>
          <w:p w:rsidR="00161F24" w:rsidRDefault="00161F24">
            <w:pPr>
              <w:widowControl w:val="0"/>
              <w:autoSpaceDE w:val="0"/>
              <w:autoSpaceDN w:val="0"/>
              <w:spacing w:after="0" w:line="208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</w:rPr>
            </w:pPr>
          </w:p>
          <w:p w:rsidR="00161F24" w:rsidRDefault="00161F24">
            <w:pPr>
              <w:widowControl w:val="0"/>
              <w:autoSpaceDE w:val="0"/>
              <w:autoSpaceDN w:val="0"/>
              <w:spacing w:after="0" w:line="208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</w:rPr>
            </w:pPr>
          </w:p>
          <w:p w:rsidR="00161F24" w:rsidRDefault="00161F24">
            <w:pPr>
              <w:widowControl w:val="0"/>
              <w:autoSpaceDE w:val="0"/>
              <w:autoSpaceDN w:val="0"/>
              <w:spacing w:after="0" w:line="208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0"/>
                <w:u w:val="single"/>
              </w:rPr>
              <w:lastRenderedPageBreak/>
              <w:t xml:space="preserve">Наименование             </w:t>
            </w:r>
          </w:p>
        </w:tc>
      </w:tr>
    </w:tbl>
    <w:p w:rsidR="00161F24" w:rsidRDefault="00161F24" w:rsidP="00161F24">
      <w:pPr>
        <w:spacing w:after="0" w:line="208" w:lineRule="auto"/>
        <w:rPr>
          <w:rFonts w:ascii="Arial" w:eastAsia="Times New Roman" w:hAnsi="Arial" w:cs="Arial"/>
          <w:color w:val="000000"/>
          <w:sz w:val="24"/>
          <w:szCs w:val="24"/>
        </w:rPr>
        <w:sectPr w:rsidR="00161F24" w:rsidSect="00295161">
          <w:pgSz w:w="16838" w:h="11906" w:orient="landscape"/>
          <w:pgMar w:top="1134" w:right="1134" w:bottom="1134" w:left="1247" w:header="709" w:footer="709" w:gutter="0"/>
          <w:cols w:space="720"/>
        </w:sectPr>
      </w:pPr>
    </w:p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Правилам списания</w:t>
      </w: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161F24" w:rsidRDefault="00161F24" w:rsidP="00161F2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строительства</w:t>
      </w:r>
    </w:p>
    <w:p w:rsidR="00161F24" w:rsidRDefault="00161F24" w:rsidP="00161F24">
      <w:pPr>
        <w:widowControl w:val="0"/>
        <w:autoSpaceDE w:val="0"/>
        <w:autoSpaceDN w:val="0"/>
        <w:spacing w:after="0" w:line="208" w:lineRule="auto"/>
        <w:jc w:val="center"/>
        <w:rPr>
          <w:rFonts w:ascii="Arial" w:hAnsi="Arial" w:cs="Arial"/>
          <w:b/>
          <w:sz w:val="28"/>
          <w:szCs w:val="20"/>
        </w:rPr>
      </w:pPr>
    </w:p>
    <w:p w:rsidR="00161F24" w:rsidRDefault="00161F24" w:rsidP="00161F24">
      <w:pPr>
        <w:widowControl w:val="0"/>
        <w:autoSpaceDE w:val="0"/>
        <w:autoSpaceDN w:val="0"/>
        <w:spacing w:after="0" w:line="20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Карта</w:t>
      </w:r>
    </w:p>
    <w:p w:rsidR="00161F24" w:rsidRDefault="00161F24" w:rsidP="00161F24">
      <w:pPr>
        <w:widowControl w:val="0"/>
        <w:autoSpaceDE w:val="0"/>
        <w:autoSpaceDN w:val="0"/>
        <w:spacing w:after="0" w:line="20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сведений об объекте незавершенного строительства</w:t>
      </w:r>
    </w:p>
    <w:p w:rsidR="00161F24" w:rsidRDefault="00161F24" w:rsidP="00161F24">
      <w:pPr>
        <w:widowControl w:val="0"/>
        <w:autoSpaceDE w:val="0"/>
        <w:autoSpaceDN w:val="0"/>
        <w:spacing w:after="0" w:line="208" w:lineRule="auto"/>
        <w:ind w:firstLine="709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_________________________________</w:t>
      </w:r>
    </w:p>
    <w:p w:rsidR="00161F24" w:rsidRDefault="00161F24" w:rsidP="00161F24">
      <w:pPr>
        <w:spacing w:before="375" w:after="225" w:line="208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</w:rPr>
      </w:pPr>
      <w:r>
        <w:rPr>
          <w:rFonts w:ascii="Arial" w:hAnsi="Arial" w:cs="Arial"/>
          <w:color w:val="000000"/>
          <w:sz w:val="28"/>
          <w:szCs w:val="24"/>
          <w:vertAlign w:val="superscript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/>
      </w:tblPr>
      <w:tblGrid>
        <w:gridCol w:w="966"/>
        <w:gridCol w:w="6328"/>
        <w:gridCol w:w="2196"/>
      </w:tblGrid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_____ </w:t>
            </w:r>
          </w:p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«__» _________ 20__г.</w:t>
            </w: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объекта (указать один из следующих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вариантов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:П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/ПСД; дорожное строительство и благоустройство; социальные объекты; инженерные сети)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Наличие земельно-правовой документации 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tabs>
                <w:tab w:val="left" w:pos="361"/>
              </w:tabs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Общая стоимость смонтированного оборудования </w:t>
            </w:r>
          </w:p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Общая стоимость оборудования на складах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хранения </w:t>
            </w:r>
          </w:p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Стоимость общестроительных работ (тыс. руб.),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Степень завершенности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:н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ачальная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1F24" w:rsidRDefault="00161F24">
            <w:pPr>
              <w:spacing w:after="0" w:line="208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61F24" w:rsidRDefault="00161F24" w:rsidP="00161F24">
      <w:pPr>
        <w:spacing w:before="375" w:after="225" w:line="208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</w:rPr>
      </w:pPr>
    </w:p>
    <w:p w:rsidR="00161F24" w:rsidRDefault="00161F24" w:rsidP="00161F24">
      <w:pPr>
        <w:spacing w:before="375" w:after="225" w:line="208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</w:rPr>
      </w:pPr>
    </w:p>
    <w:p w:rsidR="00161F24" w:rsidRDefault="00161F24" w:rsidP="00161F24">
      <w:pPr>
        <w:spacing w:before="375" w:after="225" w:line="208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  <w:u w:val="single"/>
        </w:rPr>
        <w:t>Наименование Балансодержателя:</w:t>
      </w:r>
    </w:p>
    <w:p w:rsidR="00161F24" w:rsidRDefault="00161F24" w:rsidP="00161F24">
      <w:pPr>
        <w:spacing w:before="375" w:after="225" w:line="208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</w:rPr>
      </w:pPr>
    </w:p>
    <w:p w:rsidR="00161F24" w:rsidRDefault="00161F24" w:rsidP="00161F24">
      <w:pPr>
        <w:spacing w:before="375" w:after="225" w:line="208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Руководитель  _________________________</w:t>
      </w:r>
      <w:r>
        <w:rPr>
          <w:rFonts w:ascii="Arial" w:hAnsi="Arial" w:cs="Arial"/>
          <w:color w:val="000000"/>
          <w:szCs w:val="24"/>
        </w:rPr>
        <w:tab/>
        <w:t>____________                      _________________</w:t>
      </w:r>
    </w:p>
    <w:p w:rsidR="00161F24" w:rsidRDefault="00161F24" w:rsidP="00161F24">
      <w:pPr>
        <w:spacing w:before="375" w:after="225" w:line="208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(Ф.И.О)</w:t>
      </w:r>
      <w:r>
        <w:rPr>
          <w:rFonts w:ascii="Arial" w:hAnsi="Arial" w:cs="Arial"/>
          <w:color w:val="000000"/>
          <w:szCs w:val="24"/>
        </w:rPr>
        <w:tab/>
        <w:t xml:space="preserve">                             (подпись)                                     (дата)</w:t>
      </w:r>
    </w:p>
    <w:p w:rsidR="00161F24" w:rsidRDefault="00161F24" w:rsidP="00161F24">
      <w:pPr>
        <w:spacing w:after="0" w:line="208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161F24" w:rsidRDefault="00161F24" w:rsidP="00161F24">
      <w:pPr>
        <w:spacing w:after="0" w:line="208" w:lineRule="auto"/>
        <w:rPr>
          <w:rFonts w:ascii="Arial" w:eastAsia="Times New Roman" w:hAnsi="Arial" w:cs="Arial"/>
          <w:color w:val="000000" w:themeColor="text1"/>
          <w:sz w:val="24"/>
          <w:szCs w:val="24"/>
        </w:rPr>
        <w:sectPr w:rsidR="00161F24" w:rsidSect="00295161">
          <w:pgSz w:w="11906" w:h="16838"/>
          <w:pgMar w:top="1134" w:right="1134" w:bottom="1134" w:left="1247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388"/>
        <w:tblW w:w="4962" w:type="dxa"/>
        <w:tblLook w:val="04A0"/>
      </w:tblPr>
      <w:tblGrid>
        <w:gridCol w:w="9741"/>
      </w:tblGrid>
      <w:tr w:rsidR="00161F24" w:rsidTr="00161F24">
        <w:trPr>
          <w:trHeight w:val="1797"/>
        </w:trPr>
        <w:tc>
          <w:tcPr>
            <w:tcW w:w="4962" w:type="dxa"/>
            <w:vAlign w:val="center"/>
          </w:tcPr>
          <w:p w:rsidR="00161F24" w:rsidRDefault="00161F24">
            <w:pPr>
              <w:spacing w:after="0" w:line="208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 затрат по объектам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ХОДАТАЙСТВО</w:t>
            </w:r>
          </w:p>
          <w:p w:rsidR="00161F24" w:rsidRDefault="00161F24">
            <w:pPr>
              <w:spacing w:before="375" w:after="225" w:line="208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161F24" w:rsidRDefault="00161F24">
            <w:pPr>
              <w:spacing w:before="375" w:after="225" w:line="208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4314F6">
              <w:rPr>
                <w:rFonts w:ascii="Arial" w:hAnsi="Arial" w:cs="Arial"/>
                <w:sz w:val="24"/>
                <w:szCs w:val="24"/>
              </w:rPr>
              <w:t>Озерского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 _____________________________________________________________________________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местного бюджета: ______________ _____________________________________________________________________________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фактически произведенных расходов из местного бюджета по объекту: _____________________________________________________________________________. 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строительства: ________________________ ______________________________________________________________________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         ________________ Ф.И.О.</w:t>
            </w:r>
          </w:p>
          <w:p w:rsidR="00161F24" w:rsidRDefault="00161F24">
            <w:pPr>
              <w:spacing w:before="375" w:after="225" w:line="208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29F3" w:rsidRDefault="00CF29F3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161F24" w:rsidRDefault="00161F24">
            <w:pPr>
              <w:spacing w:before="375" w:after="225" w:line="208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затрат по объектам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161F24" w:rsidRDefault="00161F24">
            <w:pPr>
              <w:spacing w:after="0" w:line="208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</w:tbl>
    <w:p w:rsidR="00161F24" w:rsidRDefault="00161F24" w:rsidP="00161F24">
      <w:pPr>
        <w:spacing w:after="0" w:line="208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61F24" w:rsidRDefault="00161F24" w:rsidP="00161F24">
      <w:pPr>
        <w:spacing w:after="0" w:line="208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61F24" w:rsidRDefault="00161F24" w:rsidP="00161F24">
      <w:pPr>
        <w:spacing w:before="375" w:after="225" w:line="208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4"/>
        </w:rPr>
      </w:pPr>
    </w:p>
    <w:p w:rsidR="00161F24" w:rsidRDefault="00161F24" w:rsidP="00161F24">
      <w:pPr>
        <w:spacing w:after="0" w:line="208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ПОЯСНИТЕЛЬНАЯ ЗАПИСКА</w:t>
      </w:r>
    </w:p>
    <w:p w:rsidR="00161F24" w:rsidRDefault="00161F24" w:rsidP="00161F24">
      <w:pPr>
        <w:spacing w:after="0" w:line="208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</w:rPr>
        <w:t>к ходатайству о списании затрат по объектам незавершенного строительства</w:t>
      </w:r>
    </w:p>
    <w:p w:rsidR="00161F24" w:rsidRDefault="00161F24" w:rsidP="00161F24">
      <w:pPr>
        <w:spacing w:after="0" w:line="208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7"/>
        <w:gridCol w:w="7081"/>
      </w:tblGrid>
      <w:tr w:rsidR="00161F24" w:rsidTr="00161F24">
        <w:tc>
          <w:tcPr>
            <w:tcW w:w="2547" w:type="dxa"/>
            <w:hideMark/>
          </w:tcPr>
          <w:p w:rsidR="00161F24" w:rsidRDefault="00161F24">
            <w:pPr>
              <w:spacing w:line="208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  <w:hideMark/>
          </w:tcPr>
          <w:p w:rsidR="00161F24" w:rsidRDefault="001F0AAC">
            <w:pPr>
              <w:spacing w:line="208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1F0AAC">
              <w:rPr>
                <w:rFonts w:eastAsiaTheme="minorEastAsia"/>
              </w:rPr>
              <w:pict>
                <v:rect id="Прямоугольник 6" o:spid="_x0000_s1026" style="position:absolute;left:0;text-align:left;margin-left:334.6pt;margin-top:5.8pt;width:9.2pt;height:124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</w:pict>
            </w:r>
            <w:r w:rsidR="00161F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="00161F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161F24" w:rsidTr="00161F24">
        <w:tc>
          <w:tcPr>
            <w:tcW w:w="2547" w:type="dxa"/>
          </w:tcPr>
          <w:p w:rsidR="00161F24" w:rsidRDefault="00161F24">
            <w:pPr>
              <w:spacing w:line="208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  <w:hideMark/>
          </w:tcPr>
          <w:p w:rsidR="00161F24" w:rsidRDefault="00161F24">
            <w:pPr>
              <w:spacing w:line="208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161F24" w:rsidTr="00161F24">
        <w:tc>
          <w:tcPr>
            <w:tcW w:w="9628" w:type="dxa"/>
            <w:gridSpan w:val="2"/>
            <w:hideMark/>
          </w:tcPr>
          <w:p w:rsidR="00161F24" w:rsidRDefault="00161F24">
            <w:pPr>
              <w:spacing w:line="208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Объект:______________________________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161F24" w:rsidTr="00161F24">
        <w:tc>
          <w:tcPr>
            <w:tcW w:w="9628" w:type="dxa"/>
            <w:gridSpan w:val="2"/>
            <w:hideMark/>
          </w:tcPr>
          <w:p w:rsidR="00161F24" w:rsidRDefault="00161F24">
            <w:pPr>
              <w:spacing w:line="208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объекта:______________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161F24" w:rsidTr="00161F24">
        <w:tc>
          <w:tcPr>
            <w:tcW w:w="2547" w:type="dxa"/>
          </w:tcPr>
          <w:p w:rsidR="00161F24" w:rsidRDefault="00161F24">
            <w:pPr>
              <w:spacing w:line="208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  <w:hideMark/>
          </w:tcPr>
          <w:p w:rsidR="00161F24" w:rsidRDefault="00161F24">
            <w:pPr>
              <w:spacing w:line="208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161F24" w:rsidTr="00161F24">
        <w:tc>
          <w:tcPr>
            <w:tcW w:w="9628" w:type="dxa"/>
            <w:gridSpan w:val="2"/>
            <w:hideMark/>
          </w:tcPr>
          <w:p w:rsidR="00161F24" w:rsidRDefault="00161F24">
            <w:pPr>
              <w:spacing w:line="208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161F24" w:rsidTr="00161F24">
        <w:tc>
          <w:tcPr>
            <w:tcW w:w="9628" w:type="dxa"/>
            <w:gridSpan w:val="2"/>
            <w:hideMark/>
          </w:tcPr>
          <w:p w:rsidR="00161F24" w:rsidRDefault="00161F24">
            <w:pPr>
              <w:spacing w:line="208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___________________________________________________________________________</w:t>
            </w:r>
          </w:p>
        </w:tc>
      </w:tr>
      <w:tr w:rsidR="00161F24" w:rsidTr="00161F24">
        <w:tc>
          <w:tcPr>
            <w:tcW w:w="9628" w:type="dxa"/>
            <w:gridSpan w:val="2"/>
            <w:hideMark/>
          </w:tcPr>
          <w:p w:rsidR="00161F24" w:rsidRDefault="00161F24">
            <w:pPr>
              <w:spacing w:line="208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161F24" w:rsidTr="00161F24">
        <w:tc>
          <w:tcPr>
            <w:tcW w:w="9628" w:type="dxa"/>
            <w:gridSpan w:val="2"/>
            <w:hideMark/>
          </w:tcPr>
          <w:p w:rsidR="00161F24" w:rsidRDefault="00161F24">
            <w:pPr>
              <w:spacing w:line="208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(площадь, мощность и т.д.), в том числе в рамках 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разработанной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ПСД)</w:t>
            </w:r>
          </w:p>
        </w:tc>
      </w:tr>
    </w:tbl>
    <w:p w:rsidR="00161F24" w:rsidRDefault="00161F24" w:rsidP="00161F24">
      <w:pPr>
        <w:spacing w:after="0" w:line="208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61F24" w:rsidRDefault="00161F24" w:rsidP="00161F24">
      <w:pPr>
        <w:spacing w:after="0" w:line="20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05"/>
        <w:gridCol w:w="7088"/>
      </w:tblGrid>
      <w:tr w:rsidR="00161F24" w:rsidTr="00161F24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F24" w:rsidRDefault="00161F24">
            <w:pPr>
              <w:spacing w:line="20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161F24" w:rsidTr="00161F24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24" w:rsidTr="00161F24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F24" w:rsidRDefault="00161F24">
            <w:pPr>
              <w:spacing w:line="20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F24" w:rsidRDefault="00161F24" w:rsidP="00161F24">
      <w:pPr>
        <w:spacing w:after="0" w:line="208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161F24" w:rsidRDefault="00161F24" w:rsidP="00161F24">
      <w:pPr>
        <w:spacing w:after="0" w:line="20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</w:t>
      </w:r>
    </w:p>
    <w:p w:rsidR="00161F24" w:rsidRDefault="00161F24" w:rsidP="00161F24">
      <w:pPr>
        <w:spacing w:after="0" w:line="208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161F24" w:rsidRDefault="00161F24" w:rsidP="00161F24">
      <w:pPr>
        <w:pStyle w:val="a5"/>
        <w:spacing w:after="0" w:line="208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161F24" w:rsidRDefault="00161F24" w:rsidP="00161F24">
      <w:pPr>
        <w:pStyle w:val="a5"/>
        <w:spacing w:after="0" w:line="208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161F24" w:rsidRDefault="00161F24" w:rsidP="00161F24">
      <w:pPr>
        <w:spacing w:after="0" w:line="208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 прочие пояснения (предложения по ответственным лицам).</w:t>
      </w:r>
    </w:p>
    <w:p w:rsidR="00161F24" w:rsidRDefault="00161F24" w:rsidP="00161F24">
      <w:pPr>
        <w:spacing w:after="0" w:line="208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61F24" w:rsidRDefault="00161F24" w:rsidP="00161F24">
      <w:pPr>
        <w:spacing w:after="0" w:line="208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Наименование Балансодержателя:</w:t>
      </w:r>
    </w:p>
    <w:p w:rsidR="00161F24" w:rsidRDefault="00161F24" w:rsidP="00161F24">
      <w:pPr>
        <w:spacing w:after="0" w:line="208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61F24" w:rsidRDefault="00161F24" w:rsidP="00161F24">
      <w:pPr>
        <w:spacing w:after="0" w:line="208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7"/>
        <w:gridCol w:w="2937"/>
        <w:gridCol w:w="2407"/>
        <w:gridCol w:w="2407"/>
      </w:tblGrid>
      <w:tr w:rsidR="00161F24" w:rsidTr="00161F24">
        <w:trPr>
          <w:jc w:val="center"/>
        </w:trPr>
        <w:tc>
          <w:tcPr>
            <w:tcW w:w="1877" w:type="dxa"/>
            <w:hideMark/>
          </w:tcPr>
          <w:p w:rsidR="00161F24" w:rsidRDefault="00161F24">
            <w:pPr>
              <w:spacing w:line="208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  <w:hideMark/>
          </w:tcPr>
          <w:p w:rsidR="00161F24" w:rsidRDefault="00161F24">
            <w:pPr>
              <w:spacing w:line="208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  <w:hideMark/>
          </w:tcPr>
          <w:p w:rsidR="00161F24" w:rsidRDefault="00161F24">
            <w:pPr>
              <w:spacing w:line="208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  <w:hideMark/>
          </w:tcPr>
          <w:p w:rsidR="00161F24" w:rsidRDefault="00161F24">
            <w:pPr>
              <w:spacing w:line="208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161F24" w:rsidTr="00161F24">
        <w:trPr>
          <w:jc w:val="center"/>
        </w:trPr>
        <w:tc>
          <w:tcPr>
            <w:tcW w:w="1877" w:type="dxa"/>
          </w:tcPr>
          <w:p w:rsidR="00161F24" w:rsidRDefault="00161F24">
            <w:pPr>
              <w:spacing w:line="208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hideMark/>
          </w:tcPr>
          <w:p w:rsidR="00161F24" w:rsidRDefault="00161F24">
            <w:pPr>
              <w:spacing w:line="208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  <w:hideMark/>
          </w:tcPr>
          <w:p w:rsidR="00161F24" w:rsidRDefault="00161F24">
            <w:pPr>
              <w:spacing w:line="208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  <w:hideMark/>
          </w:tcPr>
          <w:p w:rsidR="00161F24" w:rsidRDefault="00161F24">
            <w:pPr>
              <w:spacing w:line="208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</w:p>
    <w:p w:rsidR="00161F24" w:rsidRDefault="00161F24" w:rsidP="00161F24">
      <w:pPr>
        <w:spacing w:before="375" w:after="225" w:line="208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spacing w:before="375" w:after="225" w:line="208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spacing w:before="375" w:after="225" w:line="208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1F24" w:rsidRDefault="00161F24" w:rsidP="00161F24">
      <w:pPr>
        <w:spacing w:before="375" w:after="225" w:line="208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030F9B" w:rsidRDefault="00030F9B"/>
    <w:sectPr w:rsidR="00030F9B" w:rsidSect="00295161">
      <w:pgSz w:w="11906" w:h="16838"/>
      <w:pgMar w:top="1134" w:right="1134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1F24"/>
    <w:rsid w:val="00030F9B"/>
    <w:rsid w:val="00161F24"/>
    <w:rsid w:val="001F0AAC"/>
    <w:rsid w:val="00295161"/>
    <w:rsid w:val="004314F6"/>
    <w:rsid w:val="00CF29F3"/>
    <w:rsid w:val="00D964FD"/>
    <w:rsid w:val="00F3362F"/>
    <w:rsid w:val="00FC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F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61F2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161F24"/>
    <w:rPr>
      <w:b/>
      <w:bCs/>
      <w:color w:val="000080"/>
      <w:sz w:val="20"/>
      <w:szCs w:val="20"/>
    </w:rPr>
  </w:style>
  <w:style w:type="table" w:styleId="a7">
    <w:name w:val="Table Grid"/>
    <w:basedOn w:val="a1"/>
    <w:uiPriority w:val="59"/>
    <w:rsid w:val="00161F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161F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2025-05-29T07:13:00Z</cp:lastPrinted>
  <dcterms:created xsi:type="dcterms:W3CDTF">2025-05-26T11:48:00Z</dcterms:created>
  <dcterms:modified xsi:type="dcterms:W3CDTF">2025-05-29T07:14:00Z</dcterms:modified>
</cp:coreProperties>
</file>