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8D7410" w:rsidRPr="008936E9" w:rsidRDefault="003C01DA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ОЗЕРСКОГО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8936E9" w:rsidRPr="008936E9" w:rsidRDefault="008936E9" w:rsidP="008936E9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8D7410" w:rsidRPr="008936E9" w:rsidRDefault="008936E9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т</w:t>
      </w: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«26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февраля 2025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г. №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51-14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0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-7</w:t>
      </w:r>
    </w:p>
    <w:p w:rsidR="008D7410" w:rsidRPr="008936E9" w:rsidRDefault="00254B3D" w:rsidP="008936E9">
      <w:pPr>
        <w:pStyle w:val="1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>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Озерский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</w:p>
    <w:p w:rsidR="008D7410" w:rsidRPr="008936E9" w:rsidRDefault="008D7410" w:rsidP="008D7410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8D7410" w:rsidRPr="008936E9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сельсовет», </w:t>
      </w:r>
      <w:r w:rsidR="004B03B2" w:rsidRPr="008936E9">
        <w:rPr>
          <w:rFonts w:ascii="Arial" w:hAnsi="Arial" w:cs="Arial"/>
          <w:sz w:val="24"/>
          <w:szCs w:val="24"/>
          <w:lang w:val="ru-RU"/>
        </w:rPr>
        <w:t>Собрание депутатов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Озерского</w:t>
      </w:r>
      <w:r w:rsidR="00EB04E9" w:rsidRPr="008936E9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4B03B2" w:rsidRPr="008936E9">
        <w:rPr>
          <w:rFonts w:ascii="Arial" w:hAnsi="Arial" w:cs="Arial"/>
          <w:b/>
          <w:sz w:val="24"/>
          <w:szCs w:val="24"/>
          <w:lang w:val="ru-RU"/>
        </w:rPr>
        <w:t>решило</w:t>
      </w:r>
      <w:r w:rsidRPr="008936E9">
        <w:rPr>
          <w:rFonts w:ascii="Arial" w:hAnsi="Arial" w:cs="Arial"/>
          <w:b/>
          <w:sz w:val="24"/>
          <w:szCs w:val="24"/>
          <w:lang w:val="ru-RU"/>
        </w:rPr>
        <w:t>:</w:t>
      </w:r>
    </w:p>
    <w:p w:rsidR="008D7410" w:rsidRPr="008936E9" w:rsidRDefault="008D7410" w:rsidP="00BE42F1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0662D0" w:rsidRPr="008936E9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8936E9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8936E9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="00EB04E9" w:rsidRPr="008936E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 w:rsidRPr="008936E9">
        <w:rPr>
          <w:rFonts w:ascii="Arial" w:hAnsi="Arial" w:cs="Arial"/>
          <w:sz w:val="24"/>
          <w:szCs w:val="24"/>
          <w:lang w:val="ru-RU"/>
        </w:rPr>
        <w:t xml:space="preserve"> прилагаемую 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r w:rsidR="003C01DA"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       4.Привести реестр в соответствие с настоящим решением в течение 30 календарных дней после вступления настоящего решения в силу.</w:t>
      </w:r>
    </w:p>
    <w:p w:rsidR="008D7410" w:rsidRPr="008936E9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5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. Признать утратившим силу </w:t>
      </w:r>
      <w:r w:rsidR="00994B9A" w:rsidRPr="008936E9">
        <w:rPr>
          <w:rFonts w:ascii="Arial" w:hAnsi="Arial" w:cs="Arial"/>
          <w:sz w:val="24"/>
          <w:szCs w:val="24"/>
          <w:lang w:val="ru-RU"/>
        </w:rPr>
        <w:t>решение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994B9A" w:rsidRPr="008936E9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DA0C3C" w:rsidRPr="008936E9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от 2</w:t>
      </w:r>
      <w:r w:rsidR="00FA25F8" w:rsidRPr="008936E9">
        <w:rPr>
          <w:rFonts w:ascii="Arial" w:hAnsi="Arial" w:cs="Arial"/>
          <w:sz w:val="24"/>
          <w:szCs w:val="24"/>
          <w:lang w:val="ru-RU"/>
        </w:rPr>
        <w:t>8</w:t>
      </w:r>
      <w:r w:rsidR="008D7410" w:rsidRPr="008936E9">
        <w:rPr>
          <w:rFonts w:ascii="Arial" w:hAnsi="Arial" w:cs="Arial"/>
          <w:sz w:val="24"/>
          <w:szCs w:val="24"/>
          <w:lang w:val="ru-RU"/>
        </w:rPr>
        <w:t>.</w:t>
      </w:r>
      <w:r w:rsidR="00994B9A" w:rsidRPr="008936E9">
        <w:rPr>
          <w:rFonts w:ascii="Arial" w:hAnsi="Arial" w:cs="Arial"/>
          <w:sz w:val="24"/>
          <w:szCs w:val="24"/>
          <w:lang w:val="ru-RU"/>
        </w:rPr>
        <w:t>05.2021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№</w:t>
      </w:r>
      <w:r w:rsidR="008D7410" w:rsidRPr="008936E9">
        <w:rPr>
          <w:rFonts w:ascii="Arial" w:hAnsi="Arial" w:cs="Arial"/>
          <w:sz w:val="24"/>
          <w:szCs w:val="24"/>
        </w:rPr>
        <w:t> </w:t>
      </w:r>
      <w:r w:rsidR="003C01DA" w:rsidRPr="008936E9">
        <w:rPr>
          <w:rFonts w:ascii="Arial" w:hAnsi="Arial" w:cs="Arial"/>
          <w:sz w:val="24"/>
          <w:szCs w:val="24"/>
          <w:lang w:val="ru-RU"/>
        </w:rPr>
        <w:t>67-199</w:t>
      </w:r>
      <w:r w:rsidR="00994B9A" w:rsidRPr="008936E9">
        <w:rPr>
          <w:rFonts w:ascii="Arial" w:hAnsi="Arial" w:cs="Arial"/>
          <w:sz w:val="24"/>
          <w:szCs w:val="24"/>
          <w:lang w:val="ru-RU"/>
        </w:rPr>
        <w:t>-7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Порядка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еестра муниципального имущества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>».</w:t>
      </w:r>
    </w:p>
    <w:p w:rsidR="008D7410" w:rsidRPr="008936E9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6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.  Настоящее </w:t>
      </w:r>
      <w:r w:rsidR="00E70203" w:rsidRPr="008936E9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8D7410" w:rsidRPr="008936E9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8936E9">
        <w:rPr>
          <w:rFonts w:ascii="Arial" w:hAnsi="Arial" w:cs="Arial"/>
          <w:sz w:val="24"/>
          <w:szCs w:val="24"/>
          <w:lang w:val="ru-RU"/>
        </w:rPr>
        <w:t>я его официального о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б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народования</w:t>
      </w:r>
      <w:r w:rsidR="008D7410"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8936E9" w:rsidRPr="008936E9" w:rsidRDefault="008936E9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8936E9" w:rsidRPr="008936E9" w:rsidRDefault="008936E9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Pr="008936E9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 xml:space="preserve">Председатель Собрания депутатов                            </w:t>
      </w:r>
      <w:r w:rsidR="003C01DA" w:rsidRPr="008936E9">
        <w:rPr>
          <w:rFonts w:ascii="Arial" w:hAnsi="Arial" w:cs="Arial"/>
        </w:rPr>
        <w:tab/>
        <w:t>Л. В. Малыхина</w:t>
      </w:r>
    </w:p>
    <w:p w:rsidR="004B03B2" w:rsidRPr="008936E9" w:rsidRDefault="003C01DA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>Озерского</w:t>
      </w:r>
      <w:r w:rsidR="004B03B2" w:rsidRPr="008936E9">
        <w:rPr>
          <w:rFonts w:ascii="Arial" w:hAnsi="Arial" w:cs="Arial"/>
        </w:rPr>
        <w:t xml:space="preserve"> сельсовета</w:t>
      </w:r>
    </w:p>
    <w:p w:rsidR="00143DE4" w:rsidRPr="008936E9" w:rsidRDefault="00143DE4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Pr="008936E9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>Глава</w:t>
      </w:r>
      <w:r w:rsidR="003C01DA" w:rsidRPr="008936E9">
        <w:rPr>
          <w:rFonts w:ascii="Arial" w:hAnsi="Arial" w:cs="Arial"/>
        </w:rPr>
        <w:t xml:space="preserve"> Озерского</w:t>
      </w:r>
      <w:r w:rsidRPr="008936E9">
        <w:rPr>
          <w:rFonts w:ascii="Arial" w:hAnsi="Arial" w:cs="Arial"/>
        </w:rPr>
        <w:t xml:space="preserve"> сельсовета                            </w:t>
      </w:r>
      <w:r w:rsidR="003C01DA" w:rsidRPr="008936E9">
        <w:rPr>
          <w:rFonts w:ascii="Arial" w:hAnsi="Arial" w:cs="Arial"/>
        </w:rPr>
        <w:tab/>
      </w:r>
      <w:r w:rsidR="003C01DA" w:rsidRPr="008936E9">
        <w:rPr>
          <w:rFonts w:ascii="Arial" w:hAnsi="Arial" w:cs="Arial"/>
        </w:rPr>
        <w:tab/>
        <w:t xml:space="preserve">Е.Н. </w:t>
      </w:r>
      <w:proofErr w:type="spellStart"/>
      <w:r w:rsidR="003C01DA" w:rsidRPr="008936E9">
        <w:rPr>
          <w:rFonts w:ascii="Arial" w:hAnsi="Arial" w:cs="Arial"/>
        </w:rPr>
        <w:t>Кретова</w:t>
      </w:r>
      <w:proofErr w:type="spellEnd"/>
    </w:p>
    <w:p w:rsidR="007B383D" w:rsidRPr="008936E9" w:rsidRDefault="007B383D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D7410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  Приложение №1</w:t>
      </w:r>
    </w:p>
    <w:p w:rsidR="00303BD8" w:rsidRPr="008936E9" w:rsidRDefault="008D7410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к </w:t>
      </w:r>
      <w:r w:rsidR="00143DE4" w:rsidRPr="008936E9">
        <w:rPr>
          <w:rFonts w:ascii="Arial" w:hAnsi="Arial" w:cs="Arial"/>
          <w:sz w:val="24"/>
          <w:szCs w:val="24"/>
          <w:lang w:val="ru-RU"/>
        </w:rPr>
        <w:t xml:space="preserve">решению Собрания депутатов </w:t>
      </w:r>
    </w:p>
    <w:p w:rsidR="008D7410" w:rsidRPr="008936E9" w:rsidRDefault="003C01DA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143DE4"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D7410" w:rsidRPr="008936E9" w:rsidRDefault="007B383D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        От 26.02.</w:t>
      </w:r>
      <w:r w:rsidR="00303BD8" w:rsidRPr="008936E9">
        <w:rPr>
          <w:rFonts w:ascii="Arial" w:hAnsi="Arial" w:cs="Arial"/>
          <w:sz w:val="24"/>
          <w:szCs w:val="24"/>
          <w:lang w:val="ru-RU"/>
        </w:rPr>
        <w:t>2025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 №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51-14</w:t>
      </w:r>
      <w:r w:rsidR="003C01DA" w:rsidRPr="008936E9">
        <w:rPr>
          <w:rFonts w:ascii="Arial" w:hAnsi="Arial" w:cs="Arial"/>
          <w:sz w:val="24"/>
          <w:szCs w:val="24"/>
          <w:lang w:val="ru-RU"/>
        </w:rPr>
        <w:t>0</w:t>
      </w:r>
      <w:r w:rsidRPr="008936E9">
        <w:rPr>
          <w:rFonts w:ascii="Arial" w:hAnsi="Arial" w:cs="Arial"/>
          <w:sz w:val="24"/>
          <w:szCs w:val="24"/>
          <w:lang w:val="ru-RU"/>
        </w:rPr>
        <w:t>-7</w:t>
      </w:r>
    </w:p>
    <w:p w:rsidR="008D7410" w:rsidRPr="008936E9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</w:p>
    <w:p w:rsidR="000662D0" w:rsidRPr="008936E9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8D7410" w:rsidRPr="008936E9" w:rsidRDefault="005B2ABE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Озерский</w:t>
      </w: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5B2ABE" w:rsidRPr="008936E9" w:rsidRDefault="005B2ABE" w:rsidP="00BE42F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D7410" w:rsidRPr="008936E9" w:rsidRDefault="008D7410" w:rsidP="005B2AB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b/>
          <w:sz w:val="30"/>
          <w:szCs w:val="30"/>
        </w:rPr>
        <w:t>I</w:t>
      </w:r>
      <w:r w:rsidR="005B2ABE" w:rsidRPr="008936E9">
        <w:rPr>
          <w:rFonts w:ascii="Arial" w:hAnsi="Arial" w:cs="Arial"/>
          <w:b/>
          <w:sz w:val="30"/>
          <w:szCs w:val="30"/>
          <w:lang w:val="ru-RU"/>
        </w:rPr>
        <w:t>. Общие положения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7A3A16"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8936E9">
        <w:rPr>
          <w:rFonts w:ascii="Arial" w:hAnsi="Arial" w:cs="Arial"/>
          <w:sz w:val="24"/>
          <w:szCs w:val="24"/>
          <w:lang w:val="ru-RU"/>
        </w:rPr>
        <w:t>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машино-места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5">
        <w:r w:rsidRPr="008936E9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Федерального закона от 6 октября 2003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6">
        <w:r w:rsidRPr="008936E9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8936E9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r w:rsidR="003C01DA" w:rsidRPr="008936E9">
        <w:rPr>
          <w:rFonts w:ascii="Arial" w:hAnsi="Arial" w:cs="Arial"/>
          <w:sz w:val="24"/>
          <w:szCs w:val="24"/>
        </w:rPr>
        <w:t>Озерский</w:t>
      </w:r>
      <w:r w:rsidRPr="008936E9">
        <w:rPr>
          <w:rFonts w:ascii="Arial" w:hAnsi="Arial" w:cs="Arial"/>
          <w:sz w:val="24"/>
          <w:szCs w:val="24"/>
        </w:rPr>
        <w:t xml:space="preserve"> сельсовет» – 38650;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119"/>
        <w:gridCol w:w="2693"/>
      </w:tblGrid>
      <w:tr w:rsidR="008D7410" w:rsidRPr="008936E9" w:rsidTr="008936E9">
        <w:tc>
          <w:tcPr>
            <w:tcW w:w="3510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8D7410" w:rsidRPr="008936E9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8936E9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8936E9" w:rsidTr="008936E9">
        <w:tc>
          <w:tcPr>
            <w:tcW w:w="3510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38650</w:t>
            </w:r>
          </w:p>
        </w:tc>
        <w:tc>
          <w:tcPr>
            <w:tcW w:w="3119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936E9">
        <w:rPr>
          <w:rFonts w:ascii="Arial" w:hAnsi="Arial" w:cs="Arial"/>
          <w:sz w:val="24"/>
          <w:szCs w:val="24"/>
        </w:rPr>
        <w:t>соответственно</w:t>
      </w:r>
      <w:proofErr w:type="gramEnd"/>
      <w:r w:rsidRPr="008936E9">
        <w:rPr>
          <w:rFonts w:ascii="Arial" w:hAnsi="Arial" w:cs="Arial"/>
          <w:sz w:val="24"/>
          <w:szCs w:val="24"/>
        </w:rPr>
        <w:t>, сформированный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</w:rPr>
        <w:t>реестровый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</w:rPr>
        <w:t xml:space="preserve">номер – </w:t>
      </w:r>
      <w:r w:rsidRPr="008936E9">
        <w:rPr>
          <w:rFonts w:ascii="Arial" w:hAnsi="Arial" w:cs="Arial"/>
          <w:sz w:val="24"/>
          <w:szCs w:val="24"/>
          <w:lang w:val="ru-RU"/>
        </w:rPr>
        <w:t>38650</w:t>
      </w:r>
      <w:r w:rsidRPr="008936E9">
        <w:rPr>
          <w:rFonts w:ascii="Arial" w:hAnsi="Arial" w:cs="Arial"/>
          <w:sz w:val="24"/>
          <w:szCs w:val="24"/>
        </w:rPr>
        <w:t>.1.1.1.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8936E9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8936E9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8936E9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8936E9">
        <w:rPr>
          <w:rFonts w:ascii="Arial" w:hAnsi="Arial" w:cs="Arial"/>
          <w:sz w:val="24"/>
          <w:szCs w:val="24"/>
        </w:rPr>
        <w:t> 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b/>
          <w:sz w:val="30"/>
          <w:szCs w:val="30"/>
        </w:rPr>
        <w:t>I</w:t>
      </w:r>
      <w:r w:rsidR="004C7344" w:rsidRPr="008936E9">
        <w:rPr>
          <w:rFonts w:ascii="Arial" w:hAnsi="Arial" w:cs="Arial"/>
          <w:b/>
          <w:sz w:val="30"/>
          <w:szCs w:val="30"/>
        </w:rPr>
        <w:t>I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.</w:t>
      </w:r>
      <w:bookmarkStart w:id="0" w:name="Par68"/>
      <w:bookmarkEnd w:id="0"/>
      <w:r w:rsidRPr="008936E9">
        <w:rPr>
          <w:rFonts w:ascii="Arial" w:hAnsi="Arial" w:cs="Arial"/>
          <w:b/>
          <w:sz w:val="30"/>
          <w:szCs w:val="30"/>
          <w:lang w:val="ru-RU"/>
        </w:rPr>
        <w:t>Способ ведения реестра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8936E9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8936E9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7">
        <w:r w:rsidRPr="008936E9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8936E9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III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С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8">
        <w:r w:rsidRPr="008936E9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9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юридических лиц), адрес регистрации по месту жительства (месту пребывания) (для физических лиц) (с указанием кода </w:t>
      </w:r>
      <w:hyperlink r:id="rId10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8936E9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1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машино-местах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и иных объектах, отнесенных законом к недвижимости,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2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8936E9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IV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P173"/>
      <w:bookmarkEnd w:id="1"/>
      <w:r w:rsidRPr="008936E9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8936E9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5.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8936E9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 w:rsidRPr="008936E9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82"/>
      <w:bookmarkEnd w:id="2"/>
      <w:r w:rsidRPr="008936E9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8936E9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сведения и документы, подтверждающие недостающие сведения о муниципальном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6"/>
      <w:bookmarkEnd w:id="3"/>
      <w:r w:rsidRPr="008936E9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8936E9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 w:rsidRPr="008936E9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="00F55BCF" w:rsidRPr="008936E9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sz w:val="24"/>
          <w:szCs w:val="24"/>
        </w:rPr>
        <w:t>V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8936E9" w:rsidRDefault="000662D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8D7410" w:rsidP="00937037">
      <w:pPr>
        <w:spacing w:after="0" w:line="240" w:lineRule="auto"/>
        <w:contextualSpacing/>
        <w:jc w:val="both"/>
        <w:rPr>
          <w:rFonts w:ascii="Arial" w:hAnsi="Arial" w:cs="Arial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  <w:r w:rsidRPr="008936E9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937037" w:rsidRPr="008936E9">
        <w:rPr>
          <w:rFonts w:ascii="Arial" w:hAnsi="Arial" w:cs="Arial"/>
          <w:sz w:val="24"/>
          <w:szCs w:val="24"/>
          <w:highlight w:val="yellow"/>
          <w:lang w:val="ru-RU"/>
        </w:rPr>
        <w:t>(</w:t>
      </w:r>
      <w:r w:rsidR="00937037" w:rsidRPr="008936E9">
        <w:rPr>
          <w:rFonts w:ascii="Arial" w:hAnsi="Arial" w:cs="Arial"/>
          <w:sz w:val="24"/>
          <w:szCs w:val="24"/>
          <w:lang w:val="ru-RU"/>
        </w:rPr>
        <w:t>приложение к Порядку ведения реестра муниципального имущества 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="00937037" w:rsidRPr="008936E9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937037"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937037" w:rsidRPr="008936E9">
        <w:rPr>
          <w:rFonts w:ascii="Arial" w:hAnsi="Arial" w:cs="Arial"/>
          <w:sz w:val="24"/>
          <w:szCs w:val="24"/>
          <w:lang w:val="ru-RU"/>
        </w:rPr>
        <w:t xml:space="preserve"> района Курской области).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</w:t>
      </w:r>
      <w:r w:rsidR="002545E5" w:rsidRPr="008936E9">
        <w:rPr>
          <w:rFonts w:ascii="Arial" w:hAnsi="Arial" w:cs="Arial"/>
          <w:sz w:val="24"/>
          <w:szCs w:val="24"/>
          <w:lang w:val="ru-RU"/>
        </w:rPr>
        <w:t xml:space="preserve">нам местного самоуправления </w:t>
      </w:r>
      <w:proofErr w:type="spellStart"/>
      <w:r w:rsidR="002545E5" w:rsidRPr="008936E9">
        <w:rPr>
          <w:rFonts w:ascii="Arial" w:hAnsi="Arial" w:cs="Arial"/>
          <w:sz w:val="24"/>
          <w:szCs w:val="24"/>
          <w:lang w:val="ru-RU"/>
        </w:rPr>
        <w:t>Щиг</w:t>
      </w:r>
      <w:bookmarkStart w:id="4" w:name="_GoBack"/>
      <w:bookmarkEnd w:id="4"/>
      <w:r w:rsidRPr="008936E9">
        <w:rPr>
          <w:rFonts w:ascii="Arial" w:hAnsi="Arial" w:cs="Arial"/>
          <w:sz w:val="24"/>
          <w:szCs w:val="24"/>
          <w:lang w:val="ru-RU"/>
        </w:rPr>
        <w:t>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8936E9">
        <w:rPr>
          <w:rFonts w:ascii="Arial" w:hAnsi="Arial" w:cs="Arial"/>
          <w:sz w:val="24"/>
          <w:szCs w:val="24"/>
        </w:rPr>
        <w:t> 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143DE4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VI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E5643D" w:rsidRPr="008936E9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  <w:r w:rsidRPr="008936E9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>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8936E9" w:rsidRDefault="008D7410" w:rsidP="0045099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Pr="008936E9" w:rsidRDefault="00186821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iCs/>
          <w:sz w:val="24"/>
          <w:szCs w:val="24"/>
          <w:lang w:val="ru-RU"/>
        </w:rPr>
        <w:lastRenderedPageBreak/>
        <w:t>Приложение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 Порядку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ведения реестра муниципального имущества 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 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i/>
          <w:lang w:val="ru-RU"/>
        </w:rPr>
      </w:pP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32"/>
          <w:szCs w:val="32"/>
          <w:lang w:val="ru-RU"/>
        </w:rPr>
        <w:t xml:space="preserve">ВЫПИСКА </w:t>
      </w:r>
      <w:r w:rsidRPr="008936E9">
        <w:rPr>
          <w:rFonts w:ascii="Arial" w:hAnsi="Arial" w:cs="Arial"/>
          <w:b/>
          <w:bCs/>
          <w:sz w:val="32"/>
          <w:szCs w:val="32"/>
        </w:rPr>
        <w:t>N</w:t>
      </w:r>
      <w:r w:rsidRPr="008936E9">
        <w:rPr>
          <w:rFonts w:ascii="Arial" w:hAnsi="Arial" w:cs="Arial"/>
          <w:b/>
          <w:bCs/>
          <w:sz w:val="32"/>
          <w:szCs w:val="32"/>
          <w:lang w:val="ru-RU"/>
        </w:rPr>
        <w:t xml:space="preserve"> ____ ИЗ РЕЕСТРА МУНИЦИПАЛЬНОГО ИМУЩЕСТВА ОБ ОБЪЕКТЕ УЧЕТА МУНИЦИПАЛЬНОГО ИМУЩЕСТВАна "__" ________ 20__ г.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937037" w:rsidRPr="008936E9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936E9">
              <w:rPr>
                <w:rFonts w:ascii="Arial" w:hAnsi="Arial" w:cs="Arial"/>
                <w:sz w:val="18"/>
                <w:szCs w:val="18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937037" w:rsidRPr="008936E9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936E9">
              <w:rPr>
                <w:rFonts w:ascii="Arial" w:hAnsi="Arial" w:cs="Arial"/>
                <w:sz w:val="18"/>
                <w:szCs w:val="18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469"/>
      </w:tblGrid>
      <w:tr w:rsidR="007E0D33" w:rsidRPr="008936E9" w:rsidTr="00937037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  <w:lang w:val="ru-RU"/>
              </w:rPr>
              <w:t>___________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и наименование объекта учета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937037" w:rsidRPr="008936E9" w:rsidTr="0093703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Реестровый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Наименования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bCs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"/>
        <w:gridCol w:w="118"/>
        <w:gridCol w:w="151"/>
        <w:gridCol w:w="151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7E0D33" w:rsidRPr="008936E9" w:rsidTr="00937037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037" w:rsidRPr="008936E9" w:rsidRDefault="00BA1B6F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31"/>
        <w:gridCol w:w="2924"/>
        <w:gridCol w:w="224"/>
        <w:gridCol w:w="1973"/>
        <w:gridCol w:w="224"/>
        <w:gridCol w:w="2052"/>
      </w:tblGrid>
      <w:tr w:rsidR="007E0D33" w:rsidRPr="008936E9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="00E473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E0D33" w:rsidRPr="008936E9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должность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подпись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расшифровка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50998" w:rsidRPr="008936E9" w:rsidRDefault="002538B6" w:rsidP="0025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3pt"/>
          <w:rFonts w:ascii="Arial" w:hAnsi="Arial" w:cs="Arial"/>
          <w:color w:val="FF0000"/>
          <w:lang w:val="ru-RU"/>
        </w:rPr>
        <w:sectPr w:rsidR="00450998" w:rsidRPr="008936E9" w:rsidSect="008936E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8936E9">
        <w:rPr>
          <w:rFonts w:ascii="Arial" w:hAnsi="Arial" w:cs="Arial"/>
          <w:sz w:val="24"/>
          <w:szCs w:val="24"/>
          <w:lang w:val="ru-RU"/>
        </w:rPr>
        <w:t>"__"____________20__</w:t>
      </w:r>
      <w:r w:rsidR="00937037" w:rsidRPr="008936E9">
        <w:rPr>
          <w:rFonts w:ascii="Arial" w:hAnsi="Arial" w:cs="Arial"/>
          <w:sz w:val="24"/>
          <w:szCs w:val="24"/>
          <w:lang w:val="ru-RU"/>
        </w:rPr>
        <w:t>г.</w:t>
      </w:r>
    </w:p>
    <w:p w:rsidR="00450998" w:rsidRPr="008936E9" w:rsidRDefault="00450998" w:rsidP="00450998">
      <w:pPr>
        <w:spacing w:line="100" w:lineRule="atLeast"/>
        <w:jc w:val="right"/>
        <w:rPr>
          <w:rStyle w:val="13pt"/>
          <w:rFonts w:ascii="Arial" w:hAnsi="Arial" w:cs="Arial"/>
          <w:lang w:val="ru-RU"/>
        </w:rPr>
      </w:pPr>
      <w:r w:rsidRPr="008936E9">
        <w:rPr>
          <w:rStyle w:val="13pt"/>
          <w:rFonts w:ascii="Arial" w:hAnsi="Arial" w:cs="Arial"/>
          <w:lang w:val="ru-RU"/>
        </w:rPr>
        <w:lastRenderedPageBreak/>
        <w:t xml:space="preserve">Приложение </w:t>
      </w:r>
    </w:p>
    <w:p w:rsidR="00450998" w:rsidRPr="008936E9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8936E9">
        <w:rPr>
          <w:rStyle w:val="13pt"/>
          <w:rFonts w:ascii="Arial" w:hAnsi="Arial" w:cs="Arial"/>
          <w:color w:val="000000"/>
        </w:rPr>
        <w:t xml:space="preserve">                                                      к </w:t>
      </w:r>
      <w:r w:rsidRPr="008936E9">
        <w:rPr>
          <w:rStyle w:val="13pt"/>
          <w:rFonts w:ascii="Arial" w:hAnsi="Arial" w:cs="Arial"/>
          <w:color w:val="000000"/>
          <w:lang w:val="ru-RU"/>
        </w:rPr>
        <w:t>решению Собрания депутатов</w:t>
      </w:r>
    </w:p>
    <w:p w:rsidR="00450998" w:rsidRPr="008936E9" w:rsidRDefault="003C01DA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8936E9">
        <w:rPr>
          <w:rStyle w:val="13pt"/>
          <w:rFonts w:ascii="Arial" w:hAnsi="Arial" w:cs="Arial"/>
          <w:color w:val="000000"/>
          <w:lang w:val="ru-RU"/>
        </w:rPr>
        <w:t>Озерского</w:t>
      </w:r>
      <w:r w:rsidR="00450998" w:rsidRPr="008936E9">
        <w:rPr>
          <w:rStyle w:val="13pt"/>
          <w:rFonts w:ascii="Arial" w:hAnsi="Arial" w:cs="Arial"/>
          <w:color w:val="000000"/>
          <w:spacing w:val="10"/>
        </w:rPr>
        <w:t>сельсовета</w:t>
      </w:r>
    </w:p>
    <w:p w:rsidR="00450998" w:rsidRPr="008936E9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 w:rsidRPr="008936E9">
        <w:rPr>
          <w:rStyle w:val="13pt"/>
          <w:rFonts w:ascii="Arial" w:hAnsi="Arial" w:cs="Arial"/>
          <w:color w:val="000000"/>
        </w:rPr>
        <w:t xml:space="preserve">                                      от  «</w:t>
      </w:r>
      <w:r w:rsidRPr="008936E9">
        <w:rPr>
          <w:rStyle w:val="13pt"/>
          <w:rFonts w:ascii="Arial" w:hAnsi="Arial" w:cs="Arial"/>
          <w:color w:val="000000"/>
          <w:lang w:val="ru-RU"/>
        </w:rPr>
        <w:t>___</w:t>
      </w:r>
      <w:r w:rsidRPr="008936E9">
        <w:rPr>
          <w:rStyle w:val="13pt"/>
          <w:rFonts w:ascii="Arial" w:hAnsi="Arial" w:cs="Arial"/>
          <w:color w:val="000000"/>
        </w:rPr>
        <w:t>»   202</w:t>
      </w:r>
      <w:r w:rsidRPr="008936E9">
        <w:rPr>
          <w:rStyle w:val="13pt"/>
          <w:rFonts w:ascii="Arial" w:hAnsi="Arial" w:cs="Arial"/>
          <w:color w:val="000000"/>
          <w:lang w:val="ru-RU"/>
        </w:rPr>
        <w:t>5</w:t>
      </w:r>
      <w:r w:rsidRPr="008936E9">
        <w:rPr>
          <w:rStyle w:val="13pt"/>
          <w:rFonts w:ascii="Arial" w:hAnsi="Arial" w:cs="Arial"/>
          <w:color w:val="000000"/>
        </w:rPr>
        <w:t>г.  №</w:t>
      </w:r>
      <w:r w:rsidRPr="008936E9">
        <w:rPr>
          <w:rStyle w:val="13pt"/>
          <w:rFonts w:ascii="Arial" w:hAnsi="Arial" w:cs="Arial"/>
          <w:color w:val="000000"/>
          <w:lang w:val="ru-RU"/>
        </w:rPr>
        <w:t>__</w:t>
      </w:r>
    </w:p>
    <w:p w:rsidR="00450998" w:rsidRPr="008936E9" w:rsidRDefault="00450998" w:rsidP="00450998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450998">
      <w:pPr>
        <w:pStyle w:val="a8"/>
        <w:spacing w:after="0"/>
        <w:rPr>
          <w:rFonts w:ascii="Arial" w:hAnsi="Arial" w:cs="Arial"/>
          <w:szCs w:val="20"/>
          <w:lang w:val="ru-RU"/>
        </w:rPr>
      </w:pPr>
      <w:r w:rsidRPr="008936E9">
        <w:rPr>
          <w:rFonts w:ascii="Arial" w:hAnsi="Arial" w:cs="Arial"/>
          <w:szCs w:val="20"/>
          <w:lang w:val="ru-RU"/>
        </w:rPr>
        <w:t>ФОРМА</w:t>
      </w:r>
    </w:p>
    <w:p w:rsidR="00450998" w:rsidRPr="008936E9" w:rsidRDefault="00450998" w:rsidP="00450998">
      <w:pPr>
        <w:pStyle w:val="a8"/>
        <w:spacing w:after="0"/>
        <w:jc w:val="center"/>
        <w:rPr>
          <w:rFonts w:ascii="Arial" w:hAnsi="Arial" w:cs="Arial"/>
          <w:szCs w:val="20"/>
          <w:lang w:val="ru-RU"/>
        </w:rPr>
      </w:pP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3C01DA"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5" w:name="sub_100"/>
      <w:bookmarkEnd w:id="5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Подраздел 1.1.Сведения о земельных</w:t>
      </w:r>
      <w:r w:rsidR="003C01DA"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участках</w:t>
      </w:r>
    </w:p>
    <w:tbl>
      <w:tblPr>
        <w:tblW w:w="5000" w:type="pct"/>
        <w:tblLook w:val="0000"/>
      </w:tblPr>
      <w:tblGrid>
        <w:gridCol w:w="971"/>
        <w:gridCol w:w="1143"/>
        <w:gridCol w:w="1358"/>
        <w:gridCol w:w="1039"/>
        <w:gridCol w:w="1375"/>
        <w:gridCol w:w="1351"/>
        <w:gridCol w:w="1251"/>
        <w:gridCol w:w="937"/>
        <w:gridCol w:w="1184"/>
        <w:gridCol w:w="1256"/>
        <w:gridCol w:w="1189"/>
        <w:gridCol w:w="1222"/>
      </w:tblGrid>
      <w:tr w:rsidR="00450998" w:rsidRPr="008936E9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участка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43E3F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4142" w:type="dxa"/>
        <w:tblLayout w:type="fixed"/>
        <w:tblLook w:val="0000"/>
      </w:tblPr>
      <w:tblGrid>
        <w:gridCol w:w="108"/>
        <w:gridCol w:w="575"/>
        <w:gridCol w:w="985"/>
        <w:gridCol w:w="794"/>
        <w:gridCol w:w="340"/>
        <w:gridCol w:w="1134"/>
        <w:gridCol w:w="1200"/>
        <w:gridCol w:w="217"/>
        <w:gridCol w:w="1559"/>
        <w:gridCol w:w="880"/>
        <w:gridCol w:w="680"/>
        <w:gridCol w:w="1134"/>
        <w:gridCol w:w="798"/>
        <w:gridCol w:w="761"/>
        <w:gridCol w:w="1594"/>
        <w:gridCol w:w="107"/>
        <w:gridCol w:w="1276"/>
      </w:tblGrid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</w:t>
            </w:r>
            <w:proofErr w:type="spellEnd"/>
          </w:p>
          <w:p w:rsidR="00960662" w:rsidRDefault="0096066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</w:t>
            </w:r>
            <w:r w:rsidR="00450998"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ова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ние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чение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</w:t>
            </w:r>
            <w:proofErr w:type="spellEnd"/>
          </w:p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обла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дателе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17</w:t>
            </w: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машино-местах</w:t>
      </w:r>
      <w:proofErr w:type="spellEnd"/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 и иных объектах, отнесенных законом к недвижимости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14034" w:type="dxa"/>
        <w:tblInd w:w="108" w:type="dxa"/>
        <w:tblLayout w:type="fixed"/>
        <w:tblLook w:val="0000"/>
      </w:tblPr>
      <w:tblGrid>
        <w:gridCol w:w="709"/>
        <w:gridCol w:w="1047"/>
        <w:gridCol w:w="1196"/>
        <w:gridCol w:w="1195"/>
        <w:gridCol w:w="1484"/>
        <w:gridCol w:w="1619"/>
        <w:gridCol w:w="1620"/>
        <w:gridCol w:w="1195"/>
        <w:gridCol w:w="1529"/>
        <w:gridCol w:w="1447"/>
        <w:gridCol w:w="993"/>
      </w:tblGrid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мер</w:t>
            </w:r>
            <w:proofErr w:type="spellEnd"/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Вид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Адрес (местоположение) объекта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Кадастровый номер объекта учета (с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Сведения о здании, сооружении, в состав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Вид вещного права, на основании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об основных характери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43E3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объек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та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bookmarkStart w:id="8" w:name="sub_200"/>
      <w:bookmarkEnd w:id="8"/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9" w:name="sub_2001"/>
      <w:bookmarkStart w:id="10" w:name="sub_2002"/>
      <w:bookmarkEnd w:id="9"/>
      <w:bookmarkEnd w:id="10"/>
      <w:r w:rsidRPr="008936E9">
        <w:rPr>
          <w:rFonts w:ascii="Arial" w:eastAsia="Arial" w:hAnsi="Arial" w:cs="Arial"/>
          <w:sz w:val="24"/>
          <w:szCs w:val="24"/>
          <w:lang w:val="ru-RU" w:eastAsia="hi-IN" w:bidi="hi-IN"/>
        </w:rPr>
        <w:lastRenderedPageBreak/>
        <w:t xml:space="preserve">В раздел включается имущество, стоимость которого превышает размер, установленный </w:t>
      </w:r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r w:rsidR="003C01DA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Озерского</w:t>
      </w:r>
      <w:r w:rsidR="00CE66DD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8936E9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решением Совета депутатов </w:t>
      </w:r>
      <w:r w:rsidR="003C01DA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Озерского</w:t>
      </w:r>
      <w:r w:rsidR="00CE66DD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сельсовета </w:t>
      </w:r>
      <w:proofErr w:type="gramStart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2.1.Сведенияобакциях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4953" w:type="pct"/>
        <w:tblLayout w:type="fixed"/>
        <w:tblLook w:val="0000"/>
      </w:tblPr>
      <w:tblGrid>
        <w:gridCol w:w="1864"/>
        <w:gridCol w:w="1725"/>
        <w:gridCol w:w="2090"/>
        <w:gridCol w:w="1816"/>
        <w:gridCol w:w="1853"/>
        <w:gridCol w:w="1714"/>
        <w:gridCol w:w="1547"/>
        <w:gridCol w:w="1533"/>
      </w:tblGrid>
      <w:tr w:rsidR="00450998" w:rsidRPr="008936E9" w:rsidTr="00543E3F"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6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8936E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43E3F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543E3F"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1" w:name="sub_210"/>
      <w:bookmarkEnd w:id="11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404"/>
        <w:gridCol w:w="1862"/>
        <w:gridCol w:w="1737"/>
        <w:gridCol w:w="1959"/>
        <w:gridCol w:w="2000"/>
        <w:gridCol w:w="1850"/>
        <w:gridCol w:w="1667"/>
        <w:gridCol w:w="1797"/>
      </w:tblGrid>
      <w:tr w:rsidR="00450998" w:rsidRPr="008936E9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Реестровый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8936E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4" w:name="sub_220"/>
      <w:bookmarkEnd w:id="14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827"/>
        <w:gridCol w:w="1523"/>
        <w:gridCol w:w="1374"/>
        <w:gridCol w:w="1779"/>
        <w:gridCol w:w="1126"/>
        <w:gridCol w:w="1816"/>
        <w:gridCol w:w="1681"/>
        <w:gridCol w:w="1517"/>
        <w:gridCol w:w="1633"/>
      </w:tblGrid>
      <w:tr w:rsidR="00450998" w:rsidRPr="008936E9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объекте учета, в том числе: марка, модель, год 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Иныесведения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/>
      </w:tblPr>
      <w:tblGrid>
        <w:gridCol w:w="1687"/>
        <w:gridCol w:w="1393"/>
        <w:gridCol w:w="1046"/>
        <w:gridCol w:w="1457"/>
        <w:gridCol w:w="1642"/>
        <w:gridCol w:w="1676"/>
        <w:gridCol w:w="1441"/>
        <w:gridCol w:w="1553"/>
        <w:gridCol w:w="1403"/>
        <w:gridCol w:w="978"/>
      </w:tblGrid>
      <w:tr w:rsidR="00450998" w:rsidRPr="00E4730B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="00E4730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4730B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Иные</w:t>
            </w:r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(при</w:t>
            </w:r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необходи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мости</w:t>
            </w:r>
            <w:proofErr w:type="gramEnd"/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)</w:t>
            </w:r>
          </w:p>
        </w:tc>
      </w:tr>
      <w:tr w:rsidR="00450998" w:rsidRPr="008936E9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lastRenderedPageBreak/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8936E9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4175" w:type="dxa"/>
        <w:tblInd w:w="108" w:type="dxa"/>
        <w:tblLayout w:type="fixed"/>
        <w:tblLook w:val="0000"/>
      </w:tblPr>
      <w:tblGrid>
        <w:gridCol w:w="1276"/>
        <w:gridCol w:w="2410"/>
        <w:gridCol w:w="4394"/>
        <w:gridCol w:w="4536"/>
        <w:gridCol w:w="1559"/>
      </w:tblGrid>
      <w:tr w:rsidR="00450998" w:rsidRPr="008936E9" w:rsidTr="00543E3F"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543E3F"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Pr="008936E9" w:rsidRDefault="00450998" w:rsidP="00D26D9E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450998" w:rsidRPr="008936E9" w:rsidSect="008936E9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410"/>
    <w:rsid w:val="000662D0"/>
    <w:rsid w:val="00143DE4"/>
    <w:rsid w:val="00186821"/>
    <w:rsid w:val="001B0DDD"/>
    <w:rsid w:val="001C26F7"/>
    <w:rsid w:val="002538B6"/>
    <w:rsid w:val="002545E5"/>
    <w:rsid w:val="00254B3D"/>
    <w:rsid w:val="002A6AB6"/>
    <w:rsid w:val="00303BD8"/>
    <w:rsid w:val="003C01DA"/>
    <w:rsid w:val="00422C4A"/>
    <w:rsid w:val="00450998"/>
    <w:rsid w:val="00461773"/>
    <w:rsid w:val="004B03B2"/>
    <w:rsid w:val="004C7344"/>
    <w:rsid w:val="00543E3F"/>
    <w:rsid w:val="005B2ABE"/>
    <w:rsid w:val="005E6E8C"/>
    <w:rsid w:val="006B35D9"/>
    <w:rsid w:val="00727CDD"/>
    <w:rsid w:val="007A3A16"/>
    <w:rsid w:val="007B383D"/>
    <w:rsid w:val="007E0D33"/>
    <w:rsid w:val="008936E9"/>
    <w:rsid w:val="008D7410"/>
    <w:rsid w:val="00937037"/>
    <w:rsid w:val="00960662"/>
    <w:rsid w:val="00986A74"/>
    <w:rsid w:val="00994B9A"/>
    <w:rsid w:val="00B82D08"/>
    <w:rsid w:val="00BA1B6F"/>
    <w:rsid w:val="00BE42F1"/>
    <w:rsid w:val="00CE66DD"/>
    <w:rsid w:val="00D26D9E"/>
    <w:rsid w:val="00DA0C3C"/>
    <w:rsid w:val="00E4730B"/>
    <w:rsid w:val="00E5643D"/>
    <w:rsid w:val="00E67E25"/>
    <w:rsid w:val="00E70203"/>
    <w:rsid w:val="00EB04E9"/>
    <w:rsid w:val="00ED5194"/>
    <w:rsid w:val="00F1494B"/>
    <w:rsid w:val="00F55BCF"/>
    <w:rsid w:val="00FA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B0C23055A114261667B791318885E86EB991346CB559D0A7D95544B5BsELE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8F098ACDBB6480659752D406BFD8D9E0E2F0958154261667B791318885E86EB991346CB559D0A7D95544B5BsELE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F098ACDBB6480659752D406BFD8D9B0C23055A11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X03oWG9jR/H5lOOYwaBn4Myp/6mG3+EDjRQGzhUT224=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4M5VqdSVpIcI3seA9tT28zIEpA5QLJndsXOoWMlZeOg=</DigestValue>
    </Reference>
  </SignedInfo>
  <SignatureValue>M3W1MKrWau+hixsG2JWx5YoQMJ3MBygrYU6JoJLO5cZ7xh/6mZnUd0EYqFetXejO
LL4FNt2H66HCjRZuQ5loJw==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hX3isxuLQarLE2iRpIowrDwZSWs=</DigestValue>
      </Reference>
      <Reference URI="/word/document.xml?ContentType=application/vnd.openxmlformats-officedocument.wordprocessingml.document.main+xml">
        <DigestMethod Algorithm="http://www.w3.org/2000/09/xmldsig#sha1"/>
        <DigestValue>edmVZFf3dmkNk2tq3Grq59ipGss=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numbering.xml?ContentType=application/vnd.openxmlformats-officedocument.wordprocessingml.numbering+xml">
        <DigestMethod Algorithm="http://www.w3.org/2000/09/xmldsig#sha1"/>
        <DigestValue>raba37eaRdU+dhdN0hlE2XqeVlo=</DigestValue>
      </Reference>
      <Reference URI="/word/settings.xml?ContentType=application/vnd.openxmlformats-officedocument.wordprocessingml.settings+xml">
        <DigestMethod Algorithm="http://www.w3.org/2000/09/xmldsig#sha1"/>
        <DigestValue>QDhpRHaeEadJb9ss6Z3k1BVZLTk=</DigestValue>
      </Reference>
      <Reference URI="/word/styles.xml?ContentType=application/vnd.openxmlformats-officedocument.wordprocessingml.styles+xml">
        <DigestMethod Algorithm="http://www.w3.org/2000/09/xmldsig#sha1"/>
        <DigestValue>EoeNAk27WlTb4Dv3ltIDAdwXfok=</DigestValue>
      </Reference>
      <Reference URI="/word/stylesWithEffects.xml?ContentType=application/vnd.ms-word.stylesWithEffects+xml">
        <DigestMethod Algorithm="http://www.w3.org/2000/09/xmldsig#sha1"/>
        <DigestValue>Of+U/lH/ncfllBQEttW2X99wuu0=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2025-03-05T05:35:00Z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2025-03-04T07:33:00Z</dcterms:created>
  <dcterms:modified xsi:type="dcterms:W3CDTF">2025-03-04T07:33:00Z</dcterms:modified>
</cp:coreProperties>
</file>