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</w:rPr>
      </w:pPr>
      <w:r w:rsidRPr="00BB61E7">
        <w:rPr>
          <w:rFonts w:ascii="Times New Roman" w:hAnsi="Times New Roman" w:cs="Times New Roman"/>
          <w:szCs w:val="28"/>
        </w:rPr>
        <w:t xml:space="preserve">         </w:t>
      </w:r>
      <w:r w:rsidRPr="00BB61E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0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61E7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325B9F" w:rsidRPr="00BB61E7" w:rsidRDefault="00EC0989" w:rsidP="00EC098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61E7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325B9F" w:rsidRPr="00BB61E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B61E7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BB61E7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BB61E7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5B9F" w:rsidRPr="00BB61E7" w:rsidRDefault="00814E3D" w:rsidP="00EC0989">
      <w:pPr>
        <w:spacing w:after="0"/>
        <w:rPr>
          <w:rFonts w:ascii="Times New Roman" w:hAnsi="Times New Roman" w:cs="Times New Roman"/>
          <w:szCs w:val="28"/>
        </w:rPr>
      </w:pPr>
      <w:r w:rsidRPr="00BB61E7">
        <w:rPr>
          <w:rFonts w:ascii="Times New Roman" w:hAnsi="Times New Roman" w:cs="Times New Roman"/>
          <w:szCs w:val="28"/>
        </w:rPr>
        <w:t>О</w:t>
      </w:r>
      <w:r w:rsidR="00325B9F" w:rsidRPr="00BB61E7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</w:t>
      </w:r>
      <w:r w:rsidR="00325B9F" w:rsidRPr="00BB61E7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14</w:t>
      </w:r>
      <w:r w:rsidR="00325B9F" w:rsidRPr="00BB61E7"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>октября</w:t>
      </w:r>
      <w:r w:rsidR="00325B9F" w:rsidRPr="00BB61E7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 xml:space="preserve">22 </w:t>
      </w:r>
      <w:r w:rsidR="00325B9F" w:rsidRPr="00BB61E7">
        <w:rPr>
          <w:rFonts w:ascii="Times New Roman" w:hAnsi="Times New Roman" w:cs="Times New Roman"/>
          <w:szCs w:val="28"/>
        </w:rPr>
        <w:t>г.   №</w:t>
      </w:r>
      <w:r w:rsidRPr="00814E3D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4</w:t>
      </w:r>
      <w:r w:rsidRPr="00814E3D">
        <w:rPr>
          <w:rFonts w:ascii="Times New Roman" w:hAnsi="Times New Roman" w:cs="Times New Roman"/>
          <w:szCs w:val="28"/>
        </w:rPr>
        <w:t>-3</w:t>
      </w:r>
      <w:r>
        <w:rPr>
          <w:rFonts w:ascii="Times New Roman" w:hAnsi="Times New Roman" w:cs="Times New Roman"/>
          <w:szCs w:val="28"/>
        </w:rPr>
        <w:t>9</w:t>
      </w:r>
      <w:r w:rsidRPr="00814E3D">
        <w:rPr>
          <w:rFonts w:ascii="Times New Roman" w:hAnsi="Times New Roman" w:cs="Times New Roman"/>
          <w:szCs w:val="28"/>
        </w:rPr>
        <w:t>-7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</w:rPr>
      </w:pPr>
    </w:p>
    <w:p w:rsidR="00325B9F" w:rsidRPr="00BB61E7" w:rsidRDefault="00325B9F" w:rsidP="00EC0989">
      <w:pPr>
        <w:spacing w:after="0"/>
        <w:ind w:left="266" w:right="262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Об утверждении Правил благоустройства на территории </w:t>
      </w:r>
      <w:r w:rsidR="00EC0989" w:rsidRPr="00BB61E7">
        <w:rPr>
          <w:rFonts w:ascii="Times New Roman" w:hAnsi="Times New Roman" w:cs="Times New Roman"/>
          <w:b/>
          <w:sz w:val="24"/>
        </w:rPr>
        <w:t>Озерского</w:t>
      </w:r>
      <w:r w:rsidRPr="00BB61E7"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района </w:t>
      </w:r>
    </w:p>
    <w:p w:rsidR="00325B9F" w:rsidRPr="00BB61E7" w:rsidRDefault="00325B9F" w:rsidP="00EC0989">
      <w:pPr>
        <w:spacing w:after="0"/>
        <w:ind w:right="262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 xml:space="preserve">       </w:t>
      </w:r>
      <w:proofErr w:type="gramStart"/>
      <w:r w:rsidRPr="00BB61E7">
        <w:t xml:space="preserve">В соответствии с Градостроительным </w:t>
      </w:r>
      <w:hyperlink r:id="rId7" w:history="1">
        <w:r w:rsidRPr="00BB61E7">
          <w:rPr>
            <w:rStyle w:val="a3"/>
          </w:rPr>
          <w:t>кодексом</w:t>
        </w:r>
      </w:hyperlink>
      <w:r w:rsidRPr="00BB61E7">
        <w:t xml:space="preserve"> РФ, Земельным </w:t>
      </w:r>
      <w:hyperlink r:id="rId8" w:history="1">
        <w:r w:rsidRPr="00BB61E7">
          <w:rPr>
            <w:rStyle w:val="a3"/>
          </w:rPr>
          <w:t>кодексом</w:t>
        </w:r>
      </w:hyperlink>
      <w:r w:rsidRPr="00BB61E7">
        <w:t xml:space="preserve"> Российской Федерации, Федеральным </w:t>
      </w:r>
      <w:hyperlink r:id="rId9" w:history="1">
        <w:r w:rsidRPr="00BB61E7">
          <w:rPr>
            <w:rStyle w:val="a3"/>
          </w:rPr>
          <w:t>законом</w:t>
        </w:r>
      </w:hyperlink>
      <w:r w:rsidRPr="00BB61E7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B61E7">
          <w:rPr>
            <w:rStyle w:val="a3"/>
          </w:rPr>
          <w:t>законом</w:t>
        </w:r>
      </w:hyperlink>
      <w:r w:rsidRPr="00BB61E7"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11" w:history="1">
        <w:r w:rsidRPr="00BB61E7">
          <w:rPr>
            <w:rStyle w:val="a3"/>
          </w:rPr>
          <w:t>законом</w:t>
        </w:r>
      </w:hyperlink>
      <w:r w:rsidRPr="00BB61E7">
        <w:t xml:space="preserve"> от 30.03.1999 года № 52-ФЗ «О санитарно-эпидемиологическом благополучии населения», Федеральным</w:t>
      </w:r>
      <w:proofErr w:type="gramEnd"/>
      <w:r w:rsidRPr="00BB61E7">
        <w:t xml:space="preserve"> </w:t>
      </w:r>
      <w:hyperlink r:id="rId12" w:history="1">
        <w:r w:rsidRPr="00BB61E7">
          <w:rPr>
            <w:rStyle w:val="a3"/>
          </w:rPr>
          <w:t>законом</w:t>
        </w:r>
      </w:hyperlink>
      <w:r w:rsidRPr="00BB61E7">
        <w:t xml:space="preserve"> от 10.01.2002  № 7-ФЗ «Об охране окружающей среды», </w:t>
      </w:r>
      <w:hyperlink r:id="rId13" w:history="1">
        <w:r w:rsidRPr="00BB61E7">
          <w:rPr>
            <w:rStyle w:val="a3"/>
          </w:rPr>
          <w:t>постановлением</w:t>
        </w:r>
      </w:hyperlink>
      <w:r w:rsidRPr="00BB61E7">
        <w:t xml:space="preserve"> Госстроя Российской Федерации от 27.09.2003 № 170 "Об утверждении Правил и норм технической эксплуатации жилищного фонда", со статьей 14 Федерального закона  от 06 октября 2003г.№ 131- ФЗ «Об общих принципах организации местного самоуправления в Российской Федерации», </w:t>
      </w:r>
      <w:hyperlink r:id="rId14" w:history="1">
        <w:r w:rsidRPr="00BB61E7">
          <w:rPr>
            <w:rStyle w:val="a3"/>
          </w:rPr>
          <w:t>приказом</w:t>
        </w:r>
      </w:hyperlink>
      <w:r w:rsidRPr="00BB61E7">
        <w:t xml:space="preserve"> Минстроя России от 29.12.2021 №1042/пр</w:t>
      </w:r>
      <w:proofErr w:type="gramStart"/>
      <w:r w:rsidRPr="00BB61E7">
        <w:t>.«</w:t>
      </w:r>
      <w:proofErr w:type="gramEnd"/>
      <w:r w:rsidRPr="00BB61E7">
        <w:rPr>
          <w:bCs/>
          <w:color w:val="222222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Pr="00BB61E7">
        <w:t xml:space="preserve">» руководствуясь Уставом </w:t>
      </w:r>
      <w:r w:rsidR="00EC0989" w:rsidRPr="00BB61E7">
        <w:t>Озерского</w:t>
      </w:r>
      <w:r w:rsidRPr="00BB61E7">
        <w:t xml:space="preserve"> сельсовета </w:t>
      </w:r>
      <w:proofErr w:type="spellStart"/>
      <w:r w:rsidRPr="00BB61E7">
        <w:t>Щигровского</w:t>
      </w:r>
      <w:proofErr w:type="spellEnd"/>
      <w:r w:rsidRPr="00BB61E7">
        <w:t xml:space="preserve"> района, Собрание депутатов </w:t>
      </w:r>
      <w:r w:rsidR="00EC0989" w:rsidRPr="00BB61E7">
        <w:t>Озерского</w:t>
      </w:r>
      <w:r w:rsidRPr="00BB61E7">
        <w:t xml:space="preserve"> сельсовета   </w:t>
      </w:r>
      <w:proofErr w:type="spellStart"/>
      <w:r w:rsidRPr="00BB61E7">
        <w:t>Щигровского</w:t>
      </w:r>
      <w:proofErr w:type="spellEnd"/>
      <w:r w:rsidRPr="00BB61E7">
        <w:t xml:space="preserve"> района РЕШИЛО:</w:t>
      </w:r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sz w:val="24"/>
        </w:rPr>
        <w:t xml:space="preserve">1.Утвердить прилагаемые Правила благоустройства на территории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</w:t>
      </w:r>
      <w:proofErr w:type="gramStart"/>
      <w:r w:rsidRPr="00BB61E7">
        <w:rPr>
          <w:sz w:val="24"/>
        </w:rPr>
        <w:t xml:space="preserve"> .</w:t>
      </w:r>
      <w:proofErr w:type="gramEnd"/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sz w:val="24"/>
        </w:rPr>
        <w:t xml:space="preserve"> 2. Решение Собрания депутатов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  </w:t>
      </w:r>
      <w:r w:rsidRPr="00BB61E7">
        <w:rPr>
          <w:bCs/>
          <w:sz w:val="24"/>
        </w:rPr>
        <w:t>от «</w:t>
      </w:r>
      <w:r w:rsidR="00EC0989" w:rsidRPr="00BB61E7">
        <w:rPr>
          <w:bCs/>
          <w:sz w:val="24"/>
        </w:rPr>
        <w:t>24</w:t>
      </w:r>
      <w:r w:rsidRPr="00BB61E7">
        <w:rPr>
          <w:bCs/>
          <w:sz w:val="24"/>
        </w:rPr>
        <w:t>»ноября 201</w:t>
      </w:r>
      <w:r w:rsidR="00EC0989" w:rsidRPr="00BB61E7">
        <w:rPr>
          <w:bCs/>
          <w:sz w:val="24"/>
        </w:rPr>
        <w:t>7</w:t>
      </w:r>
      <w:r w:rsidRPr="00BB61E7">
        <w:rPr>
          <w:bCs/>
          <w:sz w:val="24"/>
        </w:rPr>
        <w:t>г. №</w:t>
      </w:r>
      <w:r w:rsidR="00EC0989" w:rsidRPr="00BB61E7">
        <w:rPr>
          <w:bCs/>
          <w:sz w:val="24"/>
        </w:rPr>
        <w:t>16</w:t>
      </w:r>
      <w:r w:rsidRPr="00BB61E7">
        <w:rPr>
          <w:bCs/>
          <w:sz w:val="24"/>
        </w:rPr>
        <w:t>-</w:t>
      </w:r>
      <w:r w:rsidR="00EC0989" w:rsidRPr="00BB61E7">
        <w:rPr>
          <w:bCs/>
          <w:sz w:val="24"/>
        </w:rPr>
        <w:t>4</w:t>
      </w:r>
      <w:r w:rsidR="00BA4633">
        <w:rPr>
          <w:bCs/>
          <w:sz w:val="24"/>
        </w:rPr>
        <w:t>8</w:t>
      </w:r>
      <w:r w:rsidRPr="00BB61E7">
        <w:rPr>
          <w:bCs/>
          <w:sz w:val="24"/>
        </w:rPr>
        <w:t>-6</w:t>
      </w:r>
      <w:r w:rsidRPr="00BB61E7">
        <w:rPr>
          <w:sz w:val="24"/>
        </w:rPr>
        <w:t xml:space="preserve"> «Об утверждении правил  благоустройства на территории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района» признать утратившим силу.</w:t>
      </w:r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color w:val="000000"/>
          <w:sz w:val="24"/>
        </w:rPr>
        <w:t xml:space="preserve"> 3</w:t>
      </w:r>
      <w:proofErr w:type="gramStart"/>
      <w:r w:rsidRPr="00BB61E7">
        <w:rPr>
          <w:color w:val="000000"/>
          <w:sz w:val="24"/>
        </w:rPr>
        <w:t xml:space="preserve"> О</w:t>
      </w:r>
      <w:proofErr w:type="gramEnd"/>
      <w:r w:rsidRPr="00BB61E7">
        <w:rPr>
          <w:color w:val="000000"/>
          <w:sz w:val="24"/>
        </w:rPr>
        <w:t>публиковать настоящее решение в периодическом печатном издании «</w:t>
      </w:r>
      <w:proofErr w:type="spellStart"/>
      <w:r w:rsidRPr="00BB61E7">
        <w:rPr>
          <w:color w:val="000000"/>
          <w:sz w:val="24"/>
        </w:rPr>
        <w:t>Иформационный</w:t>
      </w:r>
      <w:proofErr w:type="spellEnd"/>
      <w:r w:rsidRPr="00BB61E7">
        <w:rPr>
          <w:color w:val="000000"/>
          <w:sz w:val="24"/>
        </w:rPr>
        <w:t xml:space="preserve"> вестник </w:t>
      </w:r>
      <w:r w:rsidR="00EC0989" w:rsidRPr="00BB61E7">
        <w:rPr>
          <w:color w:val="000000"/>
          <w:sz w:val="24"/>
        </w:rPr>
        <w:t>Озерского</w:t>
      </w:r>
      <w:r w:rsidRPr="00BB61E7">
        <w:rPr>
          <w:color w:val="000000"/>
          <w:sz w:val="24"/>
        </w:rPr>
        <w:t xml:space="preserve"> сельсовета» и разместить  </w:t>
      </w:r>
      <w:r w:rsidRPr="00BB61E7">
        <w:rPr>
          <w:sz w:val="24"/>
        </w:rPr>
        <w:t xml:space="preserve">на официальном сайте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района.</w:t>
      </w:r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sz w:val="24"/>
        </w:rPr>
        <w:t>5.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9"/>
      </w:tblGrid>
      <w:tr w:rsidR="00325B9F" w:rsidRPr="00BB61E7" w:rsidTr="00EC0989">
        <w:tc>
          <w:tcPr>
            <w:tcW w:w="8789" w:type="dxa"/>
            <w:shd w:val="clear" w:color="auto" w:fill="auto"/>
          </w:tcPr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Председатель Собрания депутатов       </w:t>
            </w:r>
          </w:p>
          <w:p w:rsidR="00814E3D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</w:t>
            </w:r>
          </w:p>
          <w:p w:rsidR="00325B9F" w:rsidRPr="00BB61E7" w:rsidRDefault="00EC0989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>Озерского</w:t>
            </w:r>
            <w:r w:rsidR="00325B9F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сельсовета                        </w:t>
            </w:r>
            <w:r w:rsidR="00BB61E7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      </w:t>
            </w:r>
            <w:r w:rsidR="00325B9F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</w:t>
            </w:r>
            <w:r w:rsidR="00BB61E7" w:rsidRPr="00BB61E7">
              <w:rPr>
                <w:rFonts w:ascii="Times New Roman" w:hAnsi="Times New Roman" w:cs="Times New Roman"/>
                <w:kern w:val="1"/>
                <w:sz w:val="24"/>
              </w:rPr>
              <w:t>Л. В. Малыхина</w:t>
            </w:r>
          </w:p>
          <w:p w:rsidR="00325B9F" w:rsidRPr="00BB61E7" w:rsidRDefault="00325B9F" w:rsidP="00EC098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Глава </w:t>
            </w:r>
            <w:r w:rsidR="00EC0989" w:rsidRPr="00BB61E7">
              <w:rPr>
                <w:rFonts w:ascii="Times New Roman" w:hAnsi="Times New Roman" w:cs="Times New Roman"/>
                <w:kern w:val="1"/>
                <w:sz w:val="24"/>
              </w:rPr>
              <w:t>Озерского</w:t>
            </w: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сельсовета                                      </w:t>
            </w:r>
            <w:r w:rsidR="00BB61E7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      Ю. А. Бартенев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lastRenderedPageBreak/>
              <w:t xml:space="preserve">ПРИЛОЖЕНИЕ 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>к решению Собрания депутатов</w:t>
            </w:r>
          </w:p>
          <w:p w:rsidR="00325B9F" w:rsidRPr="00BB61E7" w:rsidRDefault="00EC0989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>Озерского</w:t>
            </w:r>
            <w:r w:rsidR="00325B9F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сельсовета   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</w:t>
            </w:r>
            <w:proofErr w:type="spellStart"/>
            <w:r w:rsidRPr="00BB61E7">
              <w:rPr>
                <w:rFonts w:ascii="Times New Roman" w:hAnsi="Times New Roman" w:cs="Times New Roman"/>
                <w:kern w:val="1"/>
                <w:sz w:val="24"/>
              </w:rPr>
              <w:t>Щигровского</w:t>
            </w:r>
            <w:proofErr w:type="spellEnd"/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района</w:t>
            </w:r>
          </w:p>
          <w:p w:rsidR="00325B9F" w:rsidRPr="00BB61E7" w:rsidRDefault="00325B9F" w:rsidP="00814E3D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B61E7">
              <w:rPr>
                <w:rFonts w:ascii="Times New Roman" w:hAnsi="Times New Roman" w:cs="Times New Roman"/>
                <w:color w:val="000000"/>
                <w:sz w:val="24"/>
              </w:rPr>
              <w:t xml:space="preserve">от </w:t>
            </w:r>
            <w:r w:rsidR="00814E3D">
              <w:rPr>
                <w:rFonts w:ascii="Times New Roman" w:hAnsi="Times New Roman" w:cs="Times New Roman"/>
                <w:color w:val="000000"/>
                <w:sz w:val="24"/>
              </w:rPr>
              <w:t>14.10.</w:t>
            </w:r>
            <w:r w:rsidRPr="00BB61E7">
              <w:rPr>
                <w:rFonts w:ascii="Times New Roman" w:hAnsi="Times New Roman" w:cs="Times New Roman"/>
                <w:color w:val="000000"/>
                <w:sz w:val="24"/>
              </w:rPr>
              <w:t xml:space="preserve">2022 года  № </w:t>
            </w:r>
            <w:r w:rsidR="00814E3D" w:rsidRPr="00814E3D">
              <w:rPr>
                <w:rFonts w:ascii="Times New Roman" w:hAnsi="Times New Roman" w:cs="Times New Roman"/>
                <w:szCs w:val="28"/>
              </w:rPr>
              <w:t>1</w:t>
            </w:r>
            <w:r w:rsidR="00814E3D">
              <w:rPr>
                <w:rFonts w:ascii="Times New Roman" w:hAnsi="Times New Roman" w:cs="Times New Roman"/>
                <w:szCs w:val="28"/>
              </w:rPr>
              <w:t>4</w:t>
            </w:r>
            <w:r w:rsidR="00814E3D" w:rsidRPr="00814E3D">
              <w:rPr>
                <w:rFonts w:ascii="Times New Roman" w:hAnsi="Times New Roman" w:cs="Times New Roman"/>
                <w:szCs w:val="28"/>
              </w:rPr>
              <w:t>-3</w:t>
            </w:r>
            <w:r w:rsidR="00814E3D">
              <w:rPr>
                <w:rFonts w:ascii="Times New Roman" w:hAnsi="Times New Roman" w:cs="Times New Roman"/>
                <w:szCs w:val="28"/>
              </w:rPr>
              <w:t>9</w:t>
            </w:r>
            <w:r w:rsidR="00814E3D" w:rsidRPr="00814E3D">
              <w:rPr>
                <w:rFonts w:ascii="Times New Roman" w:hAnsi="Times New Roman" w:cs="Times New Roman"/>
                <w:szCs w:val="28"/>
              </w:rPr>
              <w:t>-7</w:t>
            </w:r>
          </w:p>
        </w:tc>
      </w:tr>
      <w:tr w:rsidR="00BB61E7" w:rsidRPr="00BB61E7" w:rsidTr="00EC0989">
        <w:tc>
          <w:tcPr>
            <w:tcW w:w="8789" w:type="dxa"/>
            <w:shd w:val="clear" w:color="auto" w:fill="auto"/>
          </w:tcPr>
          <w:p w:rsidR="00BB61E7" w:rsidRPr="00BB61E7" w:rsidRDefault="00BB61E7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</w:tr>
    </w:tbl>
    <w:p w:rsidR="00325B9F" w:rsidRPr="00BB61E7" w:rsidRDefault="00325B9F" w:rsidP="00EC0989">
      <w:pPr>
        <w:spacing w:after="0"/>
        <w:rPr>
          <w:rFonts w:ascii="Times New Roman" w:hAnsi="Times New Roman" w:cs="Times New Roman"/>
          <w:szCs w:val="28"/>
        </w:rPr>
      </w:pPr>
    </w:p>
    <w:p w:rsidR="00325B9F" w:rsidRPr="00BB61E7" w:rsidRDefault="00325B9F" w:rsidP="00EC0989">
      <w:pPr>
        <w:pStyle w:val="1"/>
        <w:spacing w:before="0" w:after="0"/>
        <w:rPr>
          <w:color w:val="auto"/>
          <w:sz w:val="28"/>
          <w:szCs w:val="28"/>
        </w:rPr>
      </w:pPr>
      <w:r w:rsidRPr="00BB61E7">
        <w:rPr>
          <w:color w:val="auto"/>
          <w:sz w:val="28"/>
          <w:szCs w:val="28"/>
        </w:rPr>
        <w:t xml:space="preserve">ПРАВИЛА БЛАГОУСТРОЙСТВА НА ТЕРРИТОРИИ </w:t>
      </w:r>
      <w:r w:rsidR="00EC0989" w:rsidRPr="00BB61E7">
        <w:rPr>
          <w:color w:val="auto"/>
          <w:sz w:val="28"/>
          <w:szCs w:val="28"/>
        </w:rPr>
        <w:t>ОЗЕРСКОГО</w:t>
      </w:r>
      <w:r w:rsidRPr="00BB61E7">
        <w:rPr>
          <w:color w:val="auto"/>
          <w:sz w:val="28"/>
          <w:szCs w:val="28"/>
        </w:rPr>
        <w:t xml:space="preserve">  СЕЛЬСОВЕТА ЩИГРОВСКОГО РАЙОНА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</w:rPr>
      </w:pPr>
    </w:p>
    <w:p w:rsidR="00325B9F" w:rsidRPr="00BB61E7" w:rsidRDefault="00325B9F" w:rsidP="00EC0989">
      <w:pPr>
        <w:pStyle w:val="1"/>
        <w:spacing w:before="0" w:after="0"/>
        <w:rPr>
          <w:b w:val="0"/>
          <w:color w:val="000000"/>
        </w:rPr>
      </w:pPr>
      <w:bookmarkStart w:id="0" w:name="sub_1100"/>
      <w:r w:rsidRPr="00BB61E7">
        <w:rPr>
          <w:b w:val="0"/>
          <w:color w:val="000000"/>
        </w:rPr>
        <w:t>Раздел 1. Общие положения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bookmarkStart w:id="1" w:name="sub_1011"/>
      <w:bookmarkEnd w:id="0"/>
      <w:r w:rsidRPr="00BB61E7">
        <w:rPr>
          <w:rFonts w:ascii="Times New Roman" w:hAnsi="Times New Roman" w:cs="Times New Roman"/>
          <w:color w:val="000000"/>
          <w:sz w:val="24"/>
        </w:rPr>
        <w:t>1. 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Настоящие Правила благоустройства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(далее по тексту – Правила) разработаны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 благополучии населения», Федеральным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 Главного государственного санитарного врача РФ от 25 сентября 2007 года № 7 «О введении в действие новой редакции санитарно-эпидемиологических правил и нормативов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2.2.1/2.1.1.1200-03 «Санитарно - защитные зоны и санитарная классификация предприятий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сооружений и иных объектов» и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обеспечение чистоты 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порядка на прилегающей территориях, устанавливают требования по благоустройству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(включая освещение улиц, озеленение  территорий, установку указателей с наименованием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независимо от организационно-правовых форм и форм собственности, а также граждан 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лиц без гражданства, проживающих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района.  </w:t>
      </w:r>
    </w:p>
    <w:p w:rsidR="00325B9F" w:rsidRPr="00BB61E7" w:rsidRDefault="00325B9F" w:rsidP="00EC0989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012"/>
      <w:bookmarkEnd w:id="1"/>
      <w:r w:rsidRPr="00BB61E7">
        <w:rPr>
          <w:rFonts w:ascii="Times New Roman" w:hAnsi="Times New Roman"/>
          <w:sz w:val="24"/>
          <w:szCs w:val="24"/>
        </w:rPr>
        <w:t xml:space="preserve">         2.  </w:t>
      </w:r>
      <w:proofErr w:type="gramStart"/>
      <w:r w:rsidRPr="00BB61E7">
        <w:rPr>
          <w:rFonts w:ascii="Times New Roman" w:hAnsi="Times New Roman"/>
          <w:sz w:val="24"/>
          <w:szCs w:val="24"/>
        </w:rPr>
        <w:t xml:space="preserve">Настоящие Правила устанавливают единый порядок деятельности по благоустройству, обеспечению улучшения качества жизни населения, соблюдению и улучшению санитарного и эстетического состояния территорий и объектов, охраны зеленых насаждений, внешнего облика объектов на территории </w:t>
      </w:r>
      <w:r w:rsidR="00EC0989" w:rsidRPr="00BB61E7">
        <w:rPr>
          <w:rFonts w:ascii="Times New Roman" w:hAnsi="Times New Roman"/>
          <w:sz w:val="24"/>
          <w:szCs w:val="24"/>
        </w:rPr>
        <w:t>Озерского</w:t>
      </w:r>
      <w:r w:rsidRPr="00BB61E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B61E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B61E7">
        <w:rPr>
          <w:rFonts w:ascii="Times New Roman" w:hAnsi="Times New Roman"/>
          <w:sz w:val="24"/>
          <w:szCs w:val="24"/>
        </w:rPr>
        <w:t xml:space="preserve"> района и обязательны для исполнения всеми физическими, юридическими лицами, иными хозяйствующими субъектами, независимо от их организационно-правовой формы и формы собственности, осуществляющих свою деятельность на территории </w:t>
      </w:r>
      <w:r w:rsidR="00EC0989" w:rsidRPr="00BB61E7">
        <w:rPr>
          <w:rFonts w:ascii="Times New Roman" w:hAnsi="Times New Roman"/>
          <w:sz w:val="24"/>
          <w:szCs w:val="24"/>
        </w:rPr>
        <w:t>Озерского</w:t>
      </w:r>
      <w:proofErr w:type="gramEnd"/>
      <w:r w:rsidRPr="00BB61E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B61E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B61E7">
        <w:rPr>
          <w:rFonts w:ascii="Times New Roman" w:hAnsi="Times New Roman"/>
          <w:sz w:val="24"/>
          <w:szCs w:val="24"/>
        </w:rPr>
        <w:t xml:space="preserve"> района, а также иностранных граждан и лиц без гражданства, проживающих или временно находящихся на территории </w:t>
      </w:r>
      <w:r w:rsidR="00EC0989" w:rsidRPr="00BB61E7">
        <w:rPr>
          <w:rFonts w:ascii="Times New Roman" w:hAnsi="Times New Roman"/>
          <w:sz w:val="24"/>
          <w:szCs w:val="24"/>
        </w:rPr>
        <w:t>Озерского</w:t>
      </w:r>
      <w:r w:rsidRPr="00BB61E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B61E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B61E7">
        <w:rPr>
          <w:rFonts w:ascii="Times New Roman" w:hAnsi="Times New Roman"/>
          <w:sz w:val="24"/>
          <w:szCs w:val="24"/>
        </w:rPr>
        <w:t xml:space="preserve"> района.</w:t>
      </w:r>
    </w:p>
    <w:p w:rsidR="00325B9F" w:rsidRPr="00BB61E7" w:rsidRDefault="00325B9F" w:rsidP="00EC0989">
      <w:pPr>
        <w:spacing w:after="0" w:line="220" w:lineRule="atLeast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3. Задачами Правил являются: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bookmarkStart w:id="3" w:name="sub_1013"/>
      <w:bookmarkEnd w:id="2"/>
      <w:r w:rsidRPr="00BB61E7">
        <w:rPr>
          <w:color w:val="222222"/>
        </w:rPr>
        <w:t>а) формирование комфортной, современной городской среды на территории муниципального образования;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б) обеспечение и повышение комфортности условий проживания граждан;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lastRenderedPageBreak/>
        <w:t>в) поддержание и улучшение санитарного и эстетического состояния территории муниципального образования;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г) содержание территорий муниципальных образований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spellStart"/>
      <w:r w:rsidRPr="00BB61E7">
        <w:rPr>
          <w:color w:val="222222"/>
        </w:rPr>
        <w:t>д</w:t>
      </w:r>
      <w:proofErr w:type="spellEnd"/>
      <w:r w:rsidRPr="00BB61E7">
        <w:rPr>
          <w:color w:val="222222"/>
        </w:rPr>
        <w:t>)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spellStart"/>
      <w:r w:rsidRPr="00BB61E7">
        <w:rPr>
          <w:color w:val="222222"/>
        </w:rPr>
        <w:t>з</w:t>
      </w:r>
      <w:proofErr w:type="spellEnd"/>
      <w:r w:rsidRPr="00BB61E7">
        <w:rPr>
          <w:color w:val="222222"/>
        </w:rPr>
        <w:t>) создание условий для ведения здорового образа жизни граждан, включая активный досуг и отдых, физическое развитие.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 xml:space="preserve">    4.  К потенциальным участникам деятельности по благоустройству территорий относятся следующие группы лиц: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BB61E7">
        <w:t>а) жители муниципального образования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б) представители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в) хозяйствующие субъекты, осуществляющие деятельность на территории соответствующего муниципального образования,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 xml:space="preserve">г) представители профессионального сообщества, в том числе экспертов в сфере градостроительства, архитектуры, </w:t>
      </w:r>
      <w:proofErr w:type="spellStart"/>
      <w:r w:rsidRPr="00BB61E7">
        <w:t>урбанистики</w:t>
      </w:r>
      <w:proofErr w:type="spellEnd"/>
      <w:r w:rsidRPr="00BB61E7"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BB61E7">
        <w:t>д</w:t>
      </w:r>
      <w:proofErr w:type="spellEnd"/>
      <w:r w:rsidRPr="00BB61E7">
        <w:t>) исполнители работ по разработке и реализации проектов благоустройства, специалисты по благоустройству и озеленению, в том числе возведению МАФ;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е) региональные центры компетенций;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ж) иные лица.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5. Деятельность по благоустройству включает в себя разработку и согласование в установленном порядке проектной документации объектов благоустройства, выполнение мероприятий по благоустройству и содержание объектов и элементов благоустройства. 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6.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групп населения по </w:t>
      </w: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района, способствовать коммуникациям и взаимодействию граждан и сообществ и формированию новых связей между ними.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Организация, выполнение работ по благоустройству, уборке и санитарному содержанию объектов, а так же приведение в соответствие с настоящими Правилами </w:t>
      </w:r>
      <w:r w:rsidRPr="00BB61E7">
        <w:rPr>
          <w:rFonts w:ascii="Times New Roman" w:hAnsi="Times New Roman" w:cs="Times New Roman"/>
          <w:sz w:val="24"/>
        </w:rPr>
        <w:t xml:space="preserve">вида 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зданий, строений и сооружений, территорий земельных участков, ограждений и иных объемно-пространственных объектов, расположенных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района, поддержание чистоты и порядка возлагается на администрацию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и муниципальные учреждения в соответствии с их полномочиями, а также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на собственников и арендаторов зданий, строений, помещений и земельных участков, в соответствии с действующим законодательством. 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Контроль за деятельностью по благоустройству, за выполнением инвестиционных программ в области благоустройства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и заключение договоров с организациями, определяемыми в порядке, установленном действующим законодательством Российской Федерации о размещении заказов на поставку товаров, выполнение работ, оказание услуг для муниципальных нужд в области благоустройства, осуществляется администрацией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района.</w:t>
      </w:r>
      <w:proofErr w:type="gramEnd"/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9. Координацию деятельности служб, оказывающих услуги по благоустройству и поддержанию санитарного состояния территорий, уборке территорий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района, обеспечению чистоты и порядка на территории поселения, осуществляет Администрация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10. Муниципальный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соблюдением настоящих Правил осуществляется администрацией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11. </w:t>
      </w:r>
      <w:proofErr w:type="gramStart"/>
      <w:r w:rsidRPr="00BB61E7">
        <w:rPr>
          <w:rFonts w:ascii="Times New Roman" w:hAnsi="Times New Roman" w:cs="Times New Roman"/>
          <w:bCs/>
          <w:sz w:val="24"/>
        </w:rPr>
        <w:t xml:space="preserve">Действие настоящих Правил </w:t>
      </w:r>
      <w:r w:rsidRPr="00BB61E7">
        <w:rPr>
          <w:rFonts w:ascii="Times New Roman" w:hAnsi="Times New Roman" w:cs="Times New Roman"/>
          <w:sz w:val="24"/>
        </w:rPr>
        <w:t xml:space="preserve">распространяется на отношения в сфере охраны зеленых насаждений, расположенных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sz w:val="24"/>
        </w:rPr>
        <w:t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кустарники).</w:t>
      </w:r>
      <w:proofErr w:type="gramEnd"/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12. Положения настоящих Правил не распространяются на отношения в части охраны зелёных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BB61E7">
        <w:rPr>
          <w:rFonts w:ascii="Times New Roman" w:hAnsi="Times New Roman" w:cs="Times New Roman"/>
          <w:bCs/>
          <w:sz w:val="24"/>
        </w:rPr>
        <w:t>уходных</w:t>
      </w:r>
      <w:proofErr w:type="spellEnd"/>
      <w:r w:rsidRPr="00BB61E7">
        <w:rPr>
          <w:rFonts w:ascii="Times New Roman" w:hAnsi="Times New Roman" w:cs="Times New Roman"/>
          <w:bCs/>
          <w:sz w:val="24"/>
        </w:rPr>
        <w:t xml:space="preserve"> работ за зелёными насаждениями (санитарная рубка, обрезка зелёных насаждений, заделка дупел и трещин).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4" w:name="sub_1015"/>
      <w:bookmarkEnd w:id="3"/>
      <w:r w:rsidRPr="00BB61E7">
        <w:rPr>
          <w:rFonts w:ascii="Times New Roman" w:hAnsi="Times New Roman" w:cs="Times New Roman"/>
          <w:b/>
          <w:color w:val="000000"/>
          <w:sz w:val="24"/>
        </w:rPr>
        <w:t>2. </w:t>
      </w:r>
      <w:r w:rsidRPr="00BB61E7">
        <w:rPr>
          <w:rFonts w:ascii="Times New Roman" w:hAnsi="Times New Roman" w:cs="Times New Roman"/>
          <w:b/>
          <w:sz w:val="24"/>
        </w:rPr>
        <w:t>Основные понятия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В настоящих Правилах применяются следующие термины и определения:</w:t>
      </w:r>
    </w:p>
    <w:p w:rsidR="00325B9F" w:rsidRPr="00BB61E7" w:rsidRDefault="00325B9F" w:rsidP="00EC0989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61E7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Pr="00BB61E7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 w:rsidRPr="00BB61E7">
        <w:rPr>
          <w:rFonts w:ascii="Times New Roman" w:hAnsi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территорий.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</w:t>
      </w:r>
      <w:r w:rsidRPr="00BB61E7">
        <w:rPr>
          <w:rFonts w:ascii="Times New Roman" w:hAnsi="Times New Roman" w:cs="Times New Roman"/>
          <w:b/>
          <w:sz w:val="24"/>
        </w:rPr>
        <w:t>Объекты благоустройства</w:t>
      </w:r>
      <w:r w:rsidRPr="00BB61E7">
        <w:rPr>
          <w:rFonts w:ascii="Times New Roman" w:hAnsi="Times New Roman" w:cs="Times New Roman"/>
          <w:sz w:val="24"/>
        </w:rPr>
        <w:t xml:space="preserve"> – к объектам благоустройства относятся территории различного функционального назначения, на которых осуществляется  деятельность по благоустройству.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</w:t>
      </w:r>
      <w:r w:rsidRPr="00BB61E7">
        <w:rPr>
          <w:rFonts w:ascii="Times New Roman" w:hAnsi="Times New Roman" w:cs="Times New Roman"/>
          <w:b/>
          <w:sz w:val="24"/>
        </w:rPr>
        <w:t>Газон</w:t>
      </w:r>
      <w:r w:rsidRPr="00BB61E7">
        <w:rPr>
          <w:rFonts w:ascii="Times New Roman" w:hAnsi="Times New Roman" w:cs="Times New Roman"/>
          <w:sz w:val="24"/>
        </w:rPr>
        <w:t xml:space="preserve"> - участок земли с искусственно созданным травяным покровом.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Дерево</w:t>
      </w:r>
      <w:r w:rsidRPr="00BB61E7">
        <w:rPr>
          <w:rFonts w:ascii="Times New Roman" w:hAnsi="Times New Roman" w:cs="Times New Roman"/>
          <w:sz w:val="24"/>
        </w:rPr>
        <w:t xml:space="preserve"> - многолетнее растение с чётко выраженным стволом, несущими боковыми ветвями и верхушечным побегом.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Естественная растительность</w:t>
      </w:r>
      <w:r w:rsidRPr="00BB61E7">
        <w:rPr>
          <w:rFonts w:ascii="Times New Roman" w:hAnsi="Times New Roman" w:cs="Times New Roman"/>
          <w:sz w:val="24"/>
        </w:rPr>
        <w:t xml:space="preserve"> - совокупность древесных, кустарниковых и травянистых растений естественного происхождения на определенной территории.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Зелёные насаждения</w:t>
      </w:r>
      <w:r w:rsidRPr="00BB61E7">
        <w:rPr>
          <w:rFonts w:ascii="Times New Roman" w:hAnsi="Times New Roman" w:cs="Times New Roman"/>
          <w:sz w:val="24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BB61E7">
        <w:rPr>
          <w:rFonts w:ascii="Times New Roman" w:hAnsi="Times New Roman" w:cs="Times New Roman"/>
          <w:sz w:val="24"/>
        </w:rPr>
        <w:t>средообразующие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Инвентаризация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процесс регистрации информации о количестве зелёных насаждений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содержания.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Компенсационная стоимость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денежная оценка стоимости зеленых насаждений, устанавливаемая для учёта их ценности в целях осуществления компенсационного озеленения.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Компенсационное озеленение</w:t>
      </w:r>
      <w:r w:rsidRPr="00BB61E7">
        <w:rPr>
          <w:rFonts w:ascii="Times New Roman" w:hAnsi="Times New Roman" w:cs="Times New Roman"/>
          <w:sz w:val="24"/>
        </w:rPr>
        <w:t xml:space="preserve"> - деятельность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по созданию зеленых насаждений взамен уничтоженных и их сохранению до полной приживаемости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Объект озеленения</w:t>
      </w:r>
      <w:r w:rsidRPr="00BB61E7">
        <w:rPr>
          <w:rFonts w:ascii="Times New Roman" w:hAnsi="Times New Roman" w:cs="Times New Roman"/>
          <w:sz w:val="24"/>
        </w:rPr>
        <w:t xml:space="preserve"> – озелененная территория, организованная на определенном земельном участке по принципу ландшафтной архитектуры, включая в себя элементы благоустройства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B61E7">
        <w:rPr>
          <w:rFonts w:ascii="Times New Roman" w:hAnsi="Times New Roman" w:cs="Times New Roman"/>
          <w:sz w:val="24"/>
        </w:rPr>
        <w:t>парки, скверы, бульвары, улицы, проезды, квартала и т.д.)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Кустарник</w:t>
      </w:r>
      <w:r w:rsidRPr="00BB61E7">
        <w:rPr>
          <w:rFonts w:ascii="Times New Roman" w:hAnsi="Times New Roman" w:cs="Times New Roman"/>
          <w:sz w:val="24"/>
        </w:rPr>
        <w:t xml:space="preserve"> – многолетнее растение, ветвящееся у самой поверхности почвы и не имеющее во взрослом состоянии главного ствола.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Аварийно опасное деревья</w:t>
      </w:r>
      <w:r w:rsidRPr="00BB61E7">
        <w:rPr>
          <w:rFonts w:ascii="Times New Roman" w:hAnsi="Times New Roman" w:cs="Times New Roman"/>
          <w:sz w:val="24"/>
        </w:rPr>
        <w:t xml:space="preserve"> – деревья, представляющее опасность для жизни, здоровья граждан, имущества и создающие аварийно опасные ситуации.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Озелененные территории</w:t>
      </w:r>
      <w:r w:rsidRPr="00BB61E7">
        <w:rPr>
          <w:rFonts w:ascii="Times New Roman" w:hAnsi="Times New Roman" w:cs="Times New Roman"/>
          <w:sz w:val="24"/>
        </w:rPr>
        <w:t xml:space="preserve"> – территории общего пользования, на которых расположены зеленые насаждения, включая зоны рекреации и зеленых, определяемые в соответствии с Правилами </w:t>
      </w:r>
      <w:proofErr w:type="spellStart"/>
      <w:r w:rsidRPr="00BB61E7">
        <w:rPr>
          <w:rFonts w:ascii="Times New Roman" w:hAnsi="Times New Roman" w:cs="Times New Roman"/>
          <w:sz w:val="24"/>
        </w:rPr>
        <w:t>зельмепользования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застройки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Место временного хранения отходов</w:t>
      </w:r>
      <w:r w:rsidRPr="00BB61E7">
        <w:rPr>
          <w:rFonts w:ascii="Times New Roman" w:hAnsi="Times New Roman" w:cs="Times New Roman"/>
          <w:sz w:val="24"/>
        </w:rPr>
        <w:t xml:space="preserve"> - место, расположенное вблизи источников образования отходов и устроенное в соответствии с </w:t>
      </w:r>
      <w:proofErr w:type="spellStart"/>
      <w:r w:rsidRPr="00BB61E7">
        <w:rPr>
          <w:rFonts w:ascii="Times New Roman" w:hAnsi="Times New Roman" w:cs="Times New Roman"/>
          <w:sz w:val="24"/>
        </w:rPr>
        <w:t>СанПиН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42-128-4690-88 "Санитарные правила содержания территории населённых мест", утверждёнными Министерством здравоохранения СССР 05.08.88 № 4690-88, предназначенное для накопления и хранения отходов в определённых количествах и на установленные сроки.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 xml:space="preserve">Нормируемый комплекс элементов благоустройства </w:t>
      </w:r>
      <w:r w:rsidRPr="00BB61E7">
        <w:rPr>
          <w:rFonts w:ascii="Times New Roman" w:hAnsi="Times New Roman" w:cs="Times New Roman"/>
          <w:sz w:val="24"/>
        </w:rPr>
        <w:t xml:space="preserve"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Опасные отходы</w:t>
      </w:r>
      <w:r w:rsidRPr="00BB61E7">
        <w:rPr>
          <w:rFonts w:ascii="Times New Roman" w:hAnsi="Times New Roman" w:cs="Times New Roman"/>
          <w:sz w:val="24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Охрана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система мер, направленных на защиту зелёных насаждений от негативного воздействия хозяйственной и иной деятельности, включающая, в том числе, и борьбу с болезнями и вредителями растений.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Повреждение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роста.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Порубочный билет</w:t>
      </w:r>
      <w:r w:rsidRPr="00BB61E7">
        <w:rPr>
          <w:rFonts w:ascii="Times New Roman" w:hAnsi="Times New Roman" w:cs="Times New Roman"/>
          <w:sz w:val="24"/>
        </w:rPr>
        <w:t xml:space="preserve"> - разрешительный документ, выданный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дающий право на выполнение работ по вырубке, санитарной и формовочной обрезке зелёных насаждений или по их уничтожению.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Уничтожение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Травяной покров</w:t>
      </w:r>
      <w:r w:rsidRPr="00BB61E7">
        <w:rPr>
          <w:rFonts w:ascii="Times New Roman" w:hAnsi="Times New Roman" w:cs="Times New Roman"/>
          <w:sz w:val="24"/>
        </w:rPr>
        <w:t xml:space="preserve"> - газон, естественная травянистая растительность.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 xml:space="preserve"> Цветник</w:t>
      </w:r>
      <w:r w:rsidRPr="00BB61E7">
        <w:rPr>
          <w:rFonts w:ascii="Times New Roman" w:hAnsi="Times New Roman" w:cs="Times New Roman"/>
          <w:sz w:val="24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Содержание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зелёных насаждений.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Создание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Сухостойные деревья и кустарники</w:t>
      </w:r>
      <w:r w:rsidRPr="00BB61E7">
        <w:rPr>
          <w:rFonts w:ascii="Times New Roman" w:hAnsi="Times New Roman" w:cs="Times New Roman"/>
          <w:sz w:val="24"/>
        </w:rPr>
        <w:t xml:space="preserve"> - деревья и кустарники, утратившие физиологическую устойчивость и подлежащие вырубке.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Элементы благоустройства территории</w:t>
      </w:r>
      <w:r w:rsidRPr="00BB61E7">
        <w:rPr>
          <w:rFonts w:ascii="Times New Roman" w:hAnsi="Times New Roman" w:cs="Times New Roman"/>
          <w:sz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Береговая рекреационная зона</w:t>
      </w:r>
      <w:r w:rsidRPr="00BB61E7">
        <w:rPr>
          <w:rFonts w:ascii="Times New Roman" w:hAnsi="Times New Roman" w:cs="Times New Roman"/>
          <w:sz w:val="24"/>
        </w:rPr>
        <w:t xml:space="preserve">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Разукомплектованное</w:t>
      </w:r>
      <w:r w:rsidRPr="00BB61E7">
        <w:rPr>
          <w:rFonts w:ascii="Times New Roman" w:hAnsi="Times New Roman" w:cs="Times New Roman"/>
          <w:sz w:val="24"/>
        </w:rPr>
        <w:t xml:space="preserve"> (брошенное) транспортное средство– </w:t>
      </w:r>
      <w:proofErr w:type="gramStart"/>
      <w:r w:rsidRPr="00BB61E7">
        <w:rPr>
          <w:rFonts w:ascii="Times New Roman" w:hAnsi="Times New Roman" w:cs="Times New Roman"/>
          <w:sz w:val="24"/>
        </w:rPr>
        <w:t>тр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глубокой коррозии; нахождение транспортного средства в аварийном состоянии, не подлежащем 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имеющее собственника, собственник которого неизвестен).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Внутриквартальный проезд</w:t>
      </w:r>
      <w:r w:rsidRPr="00BB61E7">
        <w:rPr>
          <w:rFonts w:ascii="Times New Roman" w:hAnsi="Times New Roman" w:cs="Times New Roman"/>
          <w:sz w:val="24"/>
        </w:rPr>
        <w:t xml:space="preserve"> - дорога, по которой осуществляется проезд транспортных сре</w:t>
      </w:r>
      <w:proofErr w:type="gramStart"/>
      <w:r w:rsidRPr="00BB61E7">
        <w:rPr>
          <w:rFonts w:ascii="Times New Roman" w:hAnsi="Times New Roman" w:cs="Times New Roman"/>
          <w:sz w:val="24"/>
        </w:rPr>
        <w:t>дств к ж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илым и общественным зданиям, учреждениям, предприятиям и другим объектам городской застройки внутри районов, микрорайонов.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Дорога</w:t>
      </w:r>
      <w:r w:rsidRPr="00BB61E7">
        <w:rPr>
          <w:rFonts w:ascii="Times New Roman" w:hAnsi="Times New Roman" w:cs="Times New Roman"/>
          <w:sz w:val="24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Знаки адресации</w:t>
      </w:r>
      <w:r w:rsidRPr="00BB61E7">
        <w:rPr>
          <w:rFonts w:ascii="Times New Roman" w:hAnsi="Times New Roman" w:cs="Times New Roman"/>
          <w:sz w:val="24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 xml:space="preserve"> Контейнер</w:t>
      </w:r>
      <w:r w:rsidRPr="00BB61E7">
        <w:rPr>
          <w:rFonts w:ascii="Times New Roman" w:hAnsi="Times New Roman" w:cs="Times New Roman"/>
          <w:sz w:val="24"/>
        </w:rPr>
        <w:t xml:space="preserve"> - стандартная емкость для сбора ТКО.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BB61E7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            </w:t>
      </w:r>
      <w:proofErr w:type="gramStart"/>
      <w:r w:rsidRPr="00BB61E7">
        <w:rPr>
          <w:rFonts w:ascii="Times New Roman" w:hAnsi="Times New Roman" w:cs="Times New Roman"/>
          <w:b/>
          <w:sz w:val="24"/>
          <w:shd w:val="clear" w:color="auto" w:fill="FFFFFF"/>
          <w:lang w:eastAsia="en-US"/>
        </w:rPr>
        <w:t>Региональный оператор по обращению с твердыми коммунальными отходами</w:t>
      </w:r>
      <w:r w:rsidRPr="00BB61E7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накопления, которых находятся в зоне деятельности регионального оператора</w:t>
      </w:r>
      <w:r w:rsidRPr="00BB61E7">
        <w:rPr>
          <w:rFonts w:ascii="Times New Roman" w:hAnsi="Times New Roman" w:cs="Times New Roman"/>
          <w:sz w:val="24"/>
          <w:lang w:eastAsia="en-US"/>
        </w:rPr>
        <w:t>;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Пляж</w:t>
      </w:r>
      <w:r w:rsidRPr="00BB61E7">
        <w:rPr>
          <w:rFonts w:ascii="Times New Roman" w:hAnsi="Times New Roman" w:cs="Times New Roman"/>
          <w:sz w:val="24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Позвонковая система вывоза</w:t>
      </w:r>
      <w:r w:rsidRPr="00BB61E7">
        <w:rPr>
          <w:rFonts w:ascii="Times New Roman" w:hAnsi="Times New Roman" w:cs="Times New Roman"/>
          <w:sz w:val="24"/>
        </w:rPr>
        <w:t xml:space="preserve"> - система вывоза мусора без контейнеров. 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</w:pPr>
      <w:r w:rsidRPr="00BB61E7">
        <w:t xml:space="preserve">          </w:t>
      </w:r>
      <w:r w:rsidRPr="00BB61E7">
        <w:rPr>
          <w:b/>
        </w:rPr>
        <w:t>Прилегающая территория</w:t>
      </w:r>
      <w:r w:rsidRPr="00BB61E7"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B61E7">
        <w:t>границы</w:t>
      </w:r>
      <w:proofErr w:type="gramEnd"/>
      <w:r w:rsidRPr="00BB61E7"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</w:pPr>
      <w:r w:rsidRPr="00BB61E7">
        <w:t xml:space="preserve">        </w:t>
      </w:r>
      <w:r w:rsidRPr="00BB61E7">
        <w:rPr>
          <w:b/>
        </w:rPr>
        <w:t>Территории общего пользования</w:t>
      </w:r>
      <w:r w:rsidRPr="00BB61E7"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Границы прилегающей территории</w:t>
      </w:r>
      <w:r w:rsidRPr="00BB61E7">
        <w:rPr>
          <w:rFonts w:ascii="Times New Roman" w:hAnsi="Times New Roman" w:cs="Times New Roman"/>
          <w:sz w:val="24"/>
        </w:rPr>
        <w:t xml:space="preserve"> - предел прилегающей территории;             </w:t>
      </w:r>
      <w:r w:rsidRPr="00BB61E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Pr="00BB61E7">
        <w:rPr>
          <w:rFonts w:ascii="Times New Roman" w:hAnsi="Times New Roman" w:cs="Times New Roman"/>
          <w:b/>
          <w:color w:val="FFFFFF"/>
          <w:sz w:val="24"/>
        </w:rPr>
        <w:t>В</w:t>
      </w:r>
      <w:proofErr w:type="gramEnd"/>
      <w:r w:rsidRPr="00BB61E7">
        <w:rPr>
          <w:rFonts w:ascii="Times New Roman" w:hAnsi="Times New Roman" w:cs="Times New Roman"/>
          <w:b/>
          <w:sz w:val="24"/>
        </w:rPr>
        <w:t xml:space="preserve">   Внутренняя часть границ прилегающей территории</w:t>
      </w:r>
      <w:r w:rsidRPr="00BB61E7">
        <w:rPr>
          <w:rFonts w:ascii="Times New Roman" w:hAnsi="Times New Roman" w:cs="Times New Roman"/>
          <w:sz w:val="24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Внешняя часть границ прилегающей территории</w:t>
      </w:r>
      <w:r w:rsidRPr="00BB61E7">
        <w:rPr>
          <w:rFonts w:ascii="Times New Roman" w:hAnsi="Times New Roman" w:cs="Times New Roman"/>
          <w:sz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Произведения монументально-декоративного искусства</w:t>
      </w:r>
      <w:r w:rsidRPr="00BB61E7">
        <w:rPr>
          <w:rFonts w:ascii="Times New Roman" w:hAnsi="Times New Roman" w:cs="Times New Roman"/>
          <w:sz w:val="24"/>
        </w:rPr>
        <w:t xml:space="preserve"> - скульптуры, декоративные композиции, обелиски, стелы, произведения монументальной живописи.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Жидкие отходы</w:t>
      </w:r>
      <w:r w:rsidRPr="00BB61E7">
        <w:rPr>
          <w:rFonts w:ascii="Times New Roman" w:hAnsi="Times New Roman" w:cs="Times New Roman"/>
          <w:sz w:val="24"/>
        </w:rPr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Отходы потребления</w:t>
      </w:r>
      <w:r w:rsidRPr="00BB61E7">
        <w:rPr>
          <w:rFonts w:ascii="Times New Roman" w:hAnsi="Times New Roman" w:cs="Times New Roman"/>
          <w:sz w:val="24"/>
        </w:rPr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Отходы производства</w:t>
      </w:r>
      <w:r w:rsidRPr="00BB61E7">
        <w:rPr>
          <w:rFonts w:ascii="Times New Roman" w:hAnsi="Times New Roman" w:cs="Times New Roman"/>
          <w:sz w:val="24"/>
        </w:rPr>
        <w:t xml:space="preserve">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Санитарная очистка территории</w:t>
      </w:r>
      <w:r w:rsidRPr="00BB61E7">
        <w:rPr>
          <w:rFonts w:ascii="Times New Roman" w:hAnsi="Times New Roman" w:cs="Times New Roman"/>
          <w:sz w:val="24"/>
        </w:rPr>
        <w:t xml:space="preserve"> - очистка территории, сбор, вывоз, сортировка и утилизация (захоронение) твердых бытовых отходов и крупногабаритного мусора.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Санитарное содержание территории города</w:t>
      </w:r>
      <w:r w:rsidRPr="00BB61E7">
        <w:rPr>
          <w:rFonts w:ascii="Times New Roman" w:hAnsi="Times New Roman" w:cs="Times New Roman"/>
          <w:sz w:val="24"/>
        </w:rPr>
        <w:t xml:space="preserve">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Сбор крупногабаритного мусора</w:t>
      </w:r>
      <w:r w:rsidRPr="00BB61E7">
        <w:rPr>
          <w:rFonts w:ascii="Times New Roman" w:hAnsi="Times New Roman" w:cs="Times New Roman"/>
          <w:sz w:val="24"/>
        </w:rPr>
        <w:t xml:space="preserve"> - загрузка в бункеры накопители крупногабаритного мусора, собранного с территории дворниками и рабочими.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Сбор твердых коммунальных отходов</w:t>
      </w:r>
      <w:r w:rsidRPr="00BB61E7">
        <w:rPr>
          <w:rFonts w:ascii="Times New Roman" w:hAnsi="Times New Roman" w:cs="Times New Roman"/>
          <w:sz w:val="24"/>
        </w:rPr>
        <w:t xml:space="preserve"> - комплекс мероприятий, связанных с очисткой </w:t>
      </w:r>
      <w:proofErr w:type="spellStart"/>
      <w:r w:rsidRPr="00BB61E7">
        <w:rPr>
          <w:rFonts w:ascii="Times New Roman" w:hAnsi="Times New Roman" w:cs="Times New Roman"/>
          <w:sz w:val="24"/>
        </w:rPr>
        <w:t>мусорокамер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заполнением контейнеров и зачисткой контейнерных площадок.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Твердые коммунальные отходы</w:t>
      </w:r>
      <w:r w:rsidRPr="00BB61E7">
        <w:rPr>
          <w:rFonts w:ascii="Times New Roman" w:hAnsi="Times New Roman" w:cs="Times New Roman"/>
          <w:sz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Вывоз твердых коммунальных отходов</w:t>
      </w:r>
      <w:r w:rsidRPr="00BB61E7">
        <w:rPr>
          <w:rFonts w:ascii="Times New Roman" w:hAnsi="Times New Roman" w:cs="Times New Roman"/>
          <w:sz w:val="24"/>
        </w:rPr>
        <w:t xml:space="preserve"> (далее - ТКО), крупногабаритного мусора (далее - КГМ) - выгрузка ТКО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Навал мусора</w:t>
      </w:r>
      <w:r w:rsidRPr="00BB61E7">
        <w:rPr>
          <w:rFonts w:ascii="Times New Roman" w:hAnsi="Times New Roman" w:cs="Times New Roman"/>
          <w:sz w:val="24"/>
        </w:rPr>
        <w:t xml:space="preserve"> - скопление ТКО и КГМ, возникшее в результате самовольного сброса, по объему не превышающее 1 куб. м., на контейнерной площадке или на любой другой территории.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Несанкционированная свалка мусора</w:t>
      </w:r>
      <w:r w:rsidRPr="00BB61E7">
        <w:rPr>
          <w:rFonts w:ascii="Times New Roman" w:hAnsi="Times New Roman" w:cs="Times New Roman"/>
          <w:sz w:val="24"/>
        </w:rPr>
        <w:t xml:space="preserve">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физических лиц.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Пакетированный вывоз</w:t>
      </w:r>
      <w:r w:rsidRPr="00BB61E7">
        <w:rPr>
          <w:rFonts w:ascii="Times New Roman" w:hAnsi="Times New Roman" w:cs="Times New Roman"/>
          <w:sz w:val="24"/>
        </w:rPr>
        <w:t xml:space="preserve"> - способ сбора, хранения и вывоза мусора в пластиковых пакетах.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Хозяйственно-бытовые сточные воды</w:t>
      </w:r>
      <w:r w:rsidRPr="00BB61E7">
        <w:rPr>
          <w:rFonts w:ascii="Times New Roman" w:hAnsi="Times New Roman" w:cs="Times New Roman"/>
          <w:sz w:val="24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r w:rsidRPr="00BB61E7">
        <w:rPr>
          <w:rFonts w:ascii="Times New Roman" w:hAnsi="Times New Roman" w:cs="Times New Roman"/>
          <w:b/>
          <w:sz w:val="24"/>
        </w:rPr>
        <w:t>Сортировка ТКО</w:t>
      </w:r>
      <w:r w:rsidRPr="00BB61E7">
        <w:rPr>
          <w:rFonts w:ascii="Times New Roman" w:hAnsi="Times New Roman" w:cs="Times New Roman"/>
          <w:sz w:val="24"/>
        </w:rPr>
        <w:t xml:space="preserve"> - разделение отходов по видам для их дальнейшего использования.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</w:t>
      </w:r>
      <w:r w:rsidRPr="00BB61E7">
        <w:rPr>
          <w:rFonts w:ascii="Times New Roman" w:hAnsi="Times New Roman" w:cs="Times New Roman"/>
          <w:b/>
          <w:sz w:val="24"/>
        </w:rPr>
        <w:t xml:space="preserve">Смет </w:t>
      </w:r>
      <w:r w:rsidRPr="00BB61E7">
        <w:rPr>
          <w:rFonts w:ascii="Times New Roman" w:hAnsi="Times New Roman" w:cs="Times New Roman"/>
          <w:sz w:val="24"/>
        </w:rPr>
        <w:t xml:space="preserve">- пыль, опавшие листья, ветки и прочий мусор.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sz w:val="24"/>
        </w:rPr>
        <w:t>Специализированная организация</w:t>
      </w:r>
      <w:r w:rsidRPr="00BB61E7">
        <w:rPr>
          <w:rFonts w:ascii="Times New Roman" w:hAnsi="Times New Roman" w:cs="Times New Roman"/>
          <w:sz w:val="24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</w:t>
      </w:r>
      <w:r w:rsidRPr="00BB61E7">
        <w:rPr>
          <w:rFonts w:ascii="Times New Roman" w:hAnsi="Times New Roman" w:cs="Times New Roman"/>
          <w:b/>
          <w:sz w:val="24"/>
        </w:rPr>
        <w:t>Контейнерная площадка</w:t>
      </w:r>
      <w:r w:rsidRPr="00BB61E7">
        <w:rPr>
          <w:rFonts w:ascii="Times New Roman" w:hAnsi="Times New Roman" w:cs="Times New Roman"/>
          <w:sz w:val="24"/>
        </w:rPr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Мусор</w:t>
      </w:r>
      <w:r w:rsidRPr="00BB61E7">
        <w:rPr>
          <w:rFonts w:ascii="Times New Roman" w:hAnsi="Times New Roman" w:cs="Times New Roman"/>
          <w:sz w:val="24"/>
        </w:rPr>
        <w:t xml:space="preserve"> - мелкие неоднородные сухие или влажные отходы либо отходы, владелец которых не установлен.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Сбор отходов</w:t>
      </w:r>
      <w:r w:rsidRPr="00BB61E7">
        <w:rPr>
          <w:rFonts w:ascii="Times New Roman" w:hAnsi="Times New Roman" w:cs="Times New Roman"/>
          <w:sz w:val="24"/>
        </w:rPr>
        <w:t xml:space="preserve"> -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Складирование отходов</w:t>
      </w:r>
      <w:r w:rsidRPr="00BB61E7">
        <w:rPr>
          <w:rFonts w:ascii="Times New Roman" w:hAnsi="Times New Roman" w:cs="Times New Roman"/>
          <w:sz w:val="24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Собственник отходов</w:t>
      </w:r>
      <w:r w:rsidRPr="00BB61E7">
        <w:rPr>
          <w:rFonts w:ascii="Times New Roman" w:hAnsi="Times New Roman" w:cs="Times New Roman"/>
          <w:sz w:val="24"/>
        </w:rPr>
        <w:t xml:space="preserve">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</w:t>
      </w:r>
      <w:r w:rsid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 xml:space="preserve">продажи, мены, дарения или иной сделки об отчуждении отходов.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</w:t>
      </w:r>
      <w:r w:rsidRPr="00BB61E7">
        <w:rPr>
          <w:rFonts w:ascii="Times New Roman" w:hAnsi="Times New Roman" w:cs="Times New Roman"/>
          <w:b/>
          <w:sz w:val="24"/>
        </w:rPr>
        <w:t>Уборка территорий</w:t>
      </w:r>
      <w:r w:rsidRPr="00BB61E7">
        <w:rPr>
          <w:rFonts w:ascii="Times New Roman" w:hAnsi="Times New Roman" w:cs="Times New Roman"/>
          <w:sz w:val="24"/>
        </w:rPr>
        <w:t xml:space="preserve">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Малые архитектурные формы</w:t>
      </w:r>
      <w:r w:rsidRPr="00BB61E7">
        <w:rPr>
          <w:rFonts w:ascii="Times New Roman" w:hAnsi="Times New Roman" w:cs="Times New Roman"/>
          <w:sz w:val="24"/>
        </w:rPr>
        <w:t xml:space="preserve"> - объекты городского дизайна (фонтаны, декоративные бассейны, водопады, беседки, теневые навесы, </w:t>
      </w:r>
      <w:proofErr w:type="spellStart"/>
      <w:r w:rsidRPr="00BB61E7">
        <w:rPr>
          <w:rFonts w:ascii="Times New Roman" w:hAnsi="Times New Roman" w:cs="Times New Roman"/>
          <w:sz w:val="24"/>
        </w:rPr>
        <w:t>перголы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</w:t>
      </w:r>
      <w:r w:rsidRPr="00BB61E7">
        <w:rPr>
          <w:rFonts w:ascii="Times New Roman" w:hAnsi="Times New Roman" w:cs="Times New Roman"/>
          <w:b/>
          <w:sz w:val="24"/>
        </w:rPr>
        <w:t>Тротуар</w:t>
      </w:r>
      <w:r w:rsidRPr="00BB61E7">
        <w:rPr>
          <w:rFonts w:ascii="Times New Roman" w:hAnsi="Times New Roman" w:cs="Times New Roman"/>
          <w:sz w:val="24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sz w:val="24"/>
        </w:rPr>
        <w:t>Улица</w:t>
      </w:r>
      <w:r w:rsidRPr="00BB61E7">
        <w:rPr>
          <w:rFonts w:ascii="Times New Roman" w:hAnsi="Times New Roman" w:cs="Times New Roman"/>
          <w:sz w:val="24"/>
        </w:rPr>
        <w:t xml:space="preserve"> 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</w:t>
      </w:r>
      <w:proofErr w:type="gramStart"/>
      <w:r w:rsidRPr="00BB61E7">
        <w:rPr>
          <w:rFonts w:ascii="Times New Roman" w:hAnsi="Times New Roman" w:cs="Times New Roman"/>
          <w:sz w:val="24"/>
        </w:rPr>
        <w:t>;у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sz w:val="24"/>
        </w:rPr>
        <w:t>Территория юридических и физических лиц</w:t>
      </w:r>
      <w:r w:rsidRPr="00BB61E7">
        <w:rPr>
          <w:rFonts w:ascii="Times New Roman" w:hAnsi="Times New Roman" w:cs="Times New Roman"/>
          <w:sz w:val="24"/>
        </w:rPr>
        <w:t xml:space="preserve">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</w:t>
      </w:r>
      <w:r w:rsidRPr="00BB61E7">
        <w:rPr>
          <w:rFonts w:ascii="Times New Roman" w:hAnsi="Times New Roman" w:cs="Times New Roman"/>
          <w:b/>
          <w:sz w:val="24"/>
        </w:rPr>
        <w:t>Исполнитель услуг</w:t>
      </w:r>
      <w:r w:rsidRPr="00BB61E7">
        <w:rPr>
          <w:rFonts w:ascii="Times New Roman" w:hAnsi="Times New Roman" w:cs="Times New Roman"/>
          <w:sz w:val="24"/>
        </w:rPr>
        <w:t xml:space="preserve">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r w:rsidRPr="00BB61E7">
        <w:rPr>
          <w:rFonts w:ascii="Times New Roman" w:hAnsi="Times New Roman" w:cs="Times New Roman"/>
          <w:b/>
          <w:sz w:val="24"/>
        </w:rPr>
        <w:t>Карта-схема</w:t>
      </w:r>
      <w:r w:rsidRPr="00BB61E7">
        <w:rPr>
          <w:rFonts w:ascii="Times New Roman" w:hAnsi="Times New Roman" w:cs="Times New Roman"/>
          <w:sz w:val="24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Маломобильные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группы населения</w:t>
      </w:r>
      <w:r w:rsidRPr="00BB61E7">
        <w:rPr>
          <w:rFonts w:ascii="Times New Roman" w:hAnsi="Times New Roman" w:cs="Times New Roman"/>
          <w:sz w:val="24"/>
        </w:rPr>
        <w:t xml:space="preserve"> (далее - МГН) - люди, испытывающие затруднения при самостоятельном передвижении, получении услуги, необходимой информации.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</w:t>
      </w:r>
      <w:r w:rsidRPr="00BB61E7">
        <w:rPr>
          <w:rFonts w:ascii="Times New Roman" w:hAnsi="Times New Roman" w:cs="Times New Roman"/>
          <w:b/>
          <w:sz w:val="24"/>
        </w:rPr>
        <w:t>Стационарные торговые объекты</w:t>
      </w:r>
      <w:r w:rsidRPr="00BB61E7">
        <w:rPr>
          <w:rFonts w:ascii="Times New Roman" w:hAnsi="Times New Roman" w:cs="Times New Roman"/>
          <w:sz w:val="24"/>
        </w:rPr>
        <w:t xml:space="preserve"> - </w:t>
      </w:r>
      <w:r w:rsidRPr="00BB61E7">
        <w:rPr>
          <w:rFonts w:ascii="Times New Roman" w:hAnsi="Times New Roman" w:cs="Times New Roman"/>
          <w:color w:val="000000"/>
          <w:sz w:val="24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color w:val="000000"/>
          <w:sz w:val="24"/>
        </w:rPr>
        <w:t>Нестационарный торговый объект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       </w:t>
      </w:r>
      <w:r w:rsidRPr="00BB61E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Мобильный торговый объект</w:t>
      </w: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относятся, в том числе автомобили, автолавки,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автомагазины</w:t>
      </w:r>
      <w:proofErr w:type="spellEnd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, тонеры, автоприцепы, автоцистерны;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B61E7">
        <w:rPr>
          <w:rStyle w:val="af6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      </w:t>
      </w:r>
      <w:r w:rsidRPr="00BB61E7">
        <w:rPr>
          <w:rStyle w:val="af6"/>
          <w:rFonts w:ascii="Times New Roman" w:hAnsi="Times New Roman"/>
          <w:color w:val="000000"/>
          <w:sz w:val="24"/>
          <w:shd w:val="clear" w:color="auto" w:fill="FFFFFF"/>
        </w:rPr>
        <w:t>Объекты придорожного сервиса</w:t>
      </w: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–  здания, строения, сооружения, иные </w:t>
      </w:r>
      <w:proofErr w:type="gramStart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объекты</w:t>
      </w:r>
      <w:proofErr w:type="gramEnd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предназначенные для обслуживания участников дорожного движения по пути следования (автозаправочные станции, автостанции, автовокзалы, 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 и стоянки транспортных средств).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       </w:t>
      </w:r>
      <w:proofErr w:type="gramStart"/>
      <w:r w:rsidRPr="00BB61E7">
        <w:rPr>
          <w:rFonts w:ascii="Times New Roman" w:hAnsi="Times New Roman" w:cs="Times New Roman"/>
          <w:b/>
          <w:sz w:val="24"/>
          <w:shd w:val="clear" w:color="auto" w:fill="FFFFFF"/>
        </w:rPr>
        <w:t>Дорожная карты</w:t>
      </w: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(план – график) –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</w:t>
      </w:r>
      <w:proofErr w:type="gramEnd"/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Форма дорожной карты утверждается правилами благоустройства.</w:t>
      </w:r>
      <w:bookmarkEnd w:id="4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      </w:t>
      </w:r>
      <w:r w:rsidRPr="00BB61E7">
        <w:rPr>
          <w:rFonts w:ascii="Times New Roman" w:hAnsi="Times New Roman" w:cs="Times New Roman"/>
          <w:b/>
          <w:sz w:val="24"/>
          <w:shd w:val="clear" w:color="auto" w:fill="FFFFFF"/>
        </w:rPr>
        <w:t>Дорожная одежда</w:t>
      </w: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Фасад здания </w:t>
      </w:r>
      <w:r w:rsidRPr="00BB61E7">
        <w:rPr>
          <w:rFonts w:ascii="Times New Roman" w:hAnsi="Times New Roman" w:cs="Times New Roman"/>
          <w:sz w:val="24"/>
        </w:rPr>
        <w:t>- наружная лицевая сторона здания. Различают главный,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боковой</w:t>
      </w:r>
      <w:proofErr w:type="gramEnd"/>
      <w:r w:rsidRPr="00BB61E7">
        <w:rPr>
          <w:rFonts w:ascii="Times New Roman" w:hAnsi="Times New Roman" w:cs="Times New Roman"/>
          <w:sz w:val="24"/>
        </w:rPr>
        <w:t>, задний фасады, также уличный, дворовой или парковый. К элементам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фасада (деталям фасада) относят несъемные части, такие как портик, портал,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прясло, </w:t>
      </w:r>
      <w:proofErr w:type="spellStart"/>
      <w:r w:rsidRPr="00BB61E7">
        <w:rPr>
          <w:rFonts w:ascii="Times New Roman" w:hAnsi="Times New Roman" w:cs="Times New Roman"/>
          <w:sz w:val="24"/>
        </w:rPr>
        <w:t>коллонада</w:t>
      </w:r>
      <w:proofErr w:type="spellEnd"/>
      <w:r w:rsidRPr="00BB61E7">
        <w:rPr>
          <w:rFonts w:ascii="Times New Roman" w:hAnsi="Times New Roman" w:cs="Times New Roman"/>
          <w:sz w:val="24"/>
        </w:rPr>
        <w:t>, пилястра, кариатида, дверь, окно, фронтон.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 Вывеска </w:t>
      </w:r>
      <w:r w:rsidRPr="00BB61E7">
        <w:rPr>
          <w:rFonts w:ascii="Times New Roman" w:hAnsi="Times New Roman" w:cs="Times New Roman"/>
          <w:sz w:val="24"/>
        </w:rPr>
        <w:t>- конструкция в объемном или плоском исполнении, которая информирует о виде деятельности и фирменном наименовании организации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или предприятия, </w:t>
      </w:r>
      <w:proofErr w:type="gramStart"/>
      <w:r w:rsidRPr="00BB61E7">
        <w:rPr>
          <w:rFonts w:ascii="Times New Roman" w:hAnsi="Times New Roman" w:cs="Times New Roman"/>
          <w:sz w:val="24"/>
        </w:rPr>
        <w:t>находящемся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внутри здания (помещения).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 Информационная табличка </w:t>
      </w:r>
      <w:r w:rsidRPr="00BB61E7">
        <w:rPr>
          <w:rFonts w:ascii="Times New Roman" w:hAnsi="Times New Roman" w:cs="Times New Roman"/>
          <w:sz w:val="24"/>
        </w:rPr>
        <w:t xml:space="preserve">- плоская конструкция, располагающаяся рядом </w:t>
      </w:r>
      <w:proofErr w:type="gramStart"/>
      <w:r w:rsidRPr="00BB61E7">
        <w:rPr>
          <w:rFonts w:ascii="Times New Roman" w:hAnsi="Times New Roman" w:cs="Times New Roman"/>
          <w:sz w:val="24"/>
        </w:rPr>
        <w:t>со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входом в фирму или организацию, или на входной двери для размещения сведений информационного характера о фирменном 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</w:t>
      </w:r>
      <w:proofErr w:type="gramStart"/>
      <w:r w:rsidRPr="00BB61E7">
        <w:rPr>
          <w:rFonts w:ascii="Times New Roman" w:hAnsi="Times New Roman" w:cs="Times New Roman"/>
          <w:sz w:val="24"/>
        </w:rPr>
        <w:t>органе</w:t>
      </w:r>
      <w:proofErr w:type="gramEnd"/>
      <w:r w:rsidRPr="00BB61E7">
        <w:rPr>
          <w:rFonts w:ascii="Times New Roman" w:hAnsi="Times New Roman" w:cs="Times New Roman"/>
          <w:sz w:val="24"/>
        </w:rPr>
        <w:t>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b/>
          <w:bCs/>
          <w:sz w:val="24"/>
        </w:rPr>
        <w:t xml:space="preserve">Домашние животные, живущие под присмотром </w:t>
      </w:r>
      <w:r w:rsidRPr="00BB61E7">
        <w:rPr>
          <w:rFonts w:ascii="Times New Roman" w:hAnsi="Times New Roman" w:cs="Times New Roman"/>
          <w:sz w:val="24"/>
        </w:rPr>
        <w:t xml:space="preserve">(далее - </w:t>
      </w:r>
      <w:r w:rsidRPr="00BB61E7">
        <w:rPr>
          <w:rFonts w:ascii="Times New Roman" w:hAnsi="Times New Roman" w:cs="Times New Roman"/>
          <w:b/>
          <w:bCs/>
          <w:sz w:val="24"/>
        </w:rPr>
        <w:t>домашние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>животные</w:t>
      </w:r>
      <w:r w:rsidRPr="00BB61E7">
        <w:rPr>
          <w:rFonts w:ascii="Times New Roman" w:hAnsi="Times New Roman" w:cs="Times New Roman"/>
          <w:sz w:val="24"/>
        </w:rPr>
        <w:t>), - животные, исторически прирученные и разводимые человеком,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находящиеся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на содержании владельца в жилище или служебных помещениях;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Животное без владельца </w:t>
      </w:r>
      <w:r w:rsidRPr="00BB61E7">
        <w:rPr>
          <w:rFonts w:ascii="Times New Roman" w:hAnsi="Times New Roman" w:cs="Times New Roman"/>
          <w:sz w:val="24"/>
        </w:rPr>
        <w:t>- животное, которое не имеет владельца или владелец которого неизвестен;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Содержание домашнего животного </w:t>
      </w:r>
      <w:r w:rsidRPr="00BB61E7">
        <w:rPr>
          <w:rFonts w:ascii="Times New Roman" w:hAnsi="Times New Roman" w:cs="Times New Roman"/>
          <w:sz w:val="24"/>
        </w:rPr>
        <w:t>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25B9F" w:rsidRPr="00BB61E7" w:rsidRDefault="00325B9F" w:rsidP="00EC0989">
      <w:pPr>
        <w:pStyle w:val="1"/>
        <w:spacing w:before="0" w:after="0"/>
        <w:rPr>
          <w:color w:val="auto"/>
        </w:rPr>
      </w:pPr>
      <w:bookmarkStart w:id="5" w:name="sub_1200"/>
      <w:r w:rsidRPr="00BB61E7">
        <w:rPr>
          <w:color w:val="auto"/>
        </w:rPr>
        <w:t>3. Элементы благоустройства территории</w:t>
      </w:r>
      <w:bookmarkStart w:id="6" w:name="sub_1221"/>
      <w:bookmarkEnd w:id="5"/>
    </w:p>
    <w:bookmarkEnd w:id="6"/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3.1. </w:t>
      </w:r>
      <w:r w:rsidRPr="00BB61E7">
        <w:rPr>
          <w:rFonts w:ascii="Times New Roman" w:hAnsi="Times New Roman" w:cs="Times New Roman"/>
          <w:color w:val="222222"/>
        </w:rPr>
        <w:t xml:space="preserve">. </w:t>
      </w:r>
      <w:proofErr w:type="gramStart"/>
      <w:r w:rsidRPr="00BB61E7">
        <w:rPr>
          <w:rFonts w:ascii="Times New Roman" w:hAnsi="Times New Roman" w:cs="Times New Roman"/>
          <w:color w:val="222222"/>
          <w:sz w:val="24"/>
        </w:rPr>
        <w:t>В соответствии с пунктом 38 статьи </w:t>
      </w:r>
      <w:hyperlink r:id="rId15" w:history="1">
        <w:r w:rsidRPr="00BB61E7">
          <w:rPr>
            <w:rStyle w:val="a3"/>
            <w:rFonts w:ascii="Times New Roman" w:hAnsi="Times New Roman" w:cs="Times New Roman"/>
            <w:color w:val="1B6DFD"/>
            <w:sz w:val="24"/>
            <w:bdr w:val="none" w:sz="0" w:space="0" w:color="auto" w:frame="1"/>
          </w:rPr>
          <w:t>1 Градостроительного кодекса Российской Федерации</w:t>
        </w:r>
      </w:hyperlink>
      <w:r w:rsidRPr="00BB61E7">
        <w:rPr>
          <w:rFonts w:ascii="Times New Roman" w:hAnsi="Times New Roman" w:cs="Times New Roman"/>
          <w:color w:val="222222"/>
          <w:sz w:val="24"/>
        </w:rPr>
        <w:t xml:space="preserve"> к элементам благоустройства относятся декоративные, технические, планировочные, конструктивные устройства, элементы озеленения, различные виды </w:t>
      </w:r>
      <w:r w:rsidRPr="00BB61E7">
        <w:rPr>
          <w:rFonts w:ascii="Times New Roman" w:hAnsi="Times New Roman" w:cs="Times New Roman"/>
          <w:color w:val="222222"/>
          <w:sz w:val="24"/>
        </w:rPr>
        <w:lastRenderedPageBreak/>
        <w:t>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Pr="00BB61E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 элементам благоустройства относятся в том числе: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озеленение;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малые архитектурные формы;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уличное коммунально-бытовое  и техническое  оборудование;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произведения монументально-декоративного искусства;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знаки адресации;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памятные и информационные доски (знаки);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знаки охраны памятников истории и культуры, зон особо охраняемых территорий;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озеленения и ландшафтной организации территории;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праздничного оформления;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пешеходные коммуникации;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технические зоны транспортных, инженерных коммуникаций, инженерные коммуникации, </w:t>
      </w:r>
      <w:proofErr w:type="spellStart"/>
      <w:r w:rsidRPr="00BB61E7">
        <w:rPr>
          <w:rFonts w:ascii="Times New Roman" w:hAnsi="Times New Roman" w:cs="Times New Roman"/>
          <w:sz w:val="24"/>
        </w:rPr>
        <w:t>водоохранные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зоны;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детские площадки;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спортивные площадки;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контейнерные площадки;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площадки для выгула и дрессировки животных;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площадки автостоянок,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и хранение транспортных средств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поселения;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освещения;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средства размещения информации и рекламные конструкции;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ограждения (заборы);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объектов капитального строительства;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водные устройства;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некапитальные нестационарные сооружения.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BB61E7">
        <w:rPr>
          <w:color w:val="222222"/>
        </w:rPr>
        <w:t>экоплитки</w:t>
      </w:r>
      <w:proofErr w:type="spellEnd"/>
      <w:r w:rsidRPr="00BB61E7">
        <w:rPr>
          <w:color w:val="222222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сборные искусственные неровности, сборные шумовые полосы;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BB61E7">
        <w:rPr>
          <w:color w:val="222222"/>
        </w:rPr>
        <w:t>прикопы</w:t>
      </w:r>
      <w:proofErr w:type="spellEnd"/>
      <w:r w:rsidRPr="00BB61E7">
        <w:rPr>
          <w:color w:val="222222"/>
        </w:rPr>
        <w:t>, приствольные лунки, приствольные решетки, защитные приствольные ограждения);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ограждения, ограждающие устройства, ограждающие элементы, придорожные экраны;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въездные группы;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lastRenderedPageBreak/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остановочные павильоны;</w:t>
      </w:r>
    </w:p>
    <w:p w:rsidR="00325B9F" w:rsidRPr="00BB61E7" w:rsidRDefault="00325B9F" w:rsidP="00EC0989">
      <w:pPr>
        <w:pStyle w:val="1"/>
        <w:spacing w:before="0" w:after="0"/>
        <w:rPr>
          <w:color w:val="000000"/>
        </w:rPr>
      </w:pPr>
      <w:bookmarkStart w:id="7" w:name="sub_1222"/>
      <w:r w:rsidRPr="00BB61E7">
        <w:rPr>
          <w:color w:val="000000"/>
        </w:rPr>
        <w:t>3.1.1. Озеленение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8" w:name="sub_10221"/>
      <w:bookmarkEnd w:id="7"/>
      <w:r w:rsidRPr="00BB61E7">
        <w:rPr>
          <w:rFonts w:ascii="Times New Roman" w:hAnsi="Times New Roman" w:cs="Times New Roman"/>
          <w:b/>
          <w:color w:val="000000"/>
          <w:sz w:val="24"/>
        </w:rPr>
        <w:t xml:space="preserve">       Озеленение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– элемент благоустройства и ландшафтной организации территории, обеспечивающий формирование среды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 с активным использованием растительных компонентов, а также поддержание ранее созданной или изначально существующей природной среды на территории 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Местоположение и границы озелененных территорий определяются генеральным планом поселения и Правилами землепользования и застройки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Озелененные территории подразделяются на группы</w:t>
      </w:r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BB61E7">
        <w:rPr>
          <w:rFonts w:ascii="Times New Roman" w:hAnsi="Times New Roman" w:cs="Times New Roman"/>
          <w:sz w:val="24"/>
        </w:rPr>
        <w:t>дорожно-тропиночной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сети, и содержанию зеленых насаждений, рекомендуется проводить в соответствии с законодательством Российской Федерации.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Содержание зеленых насаждений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Посадка деревьев и кустарников, посев трав и цветов производится: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строительстве, реконструкции, капитальном ремонте объектов капитального строительства;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содержанию зеленых насаждений осуществляются: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указанных земельных участков;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озелененных территориях 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озелененных территориях II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вырубка сухих, аварийных и потерявших декоративный вид деревьев и кустарников с корчевкой пней;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устройство газонов с подсыпкой растительной земли и посевом газонных трав;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подсев газонов в отдельных местах и подсадка однолетних и многолетних цветочных растений в цветниках;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BB61E7">
        <w:rPr>
          <w:rFonts w:ascii="Times New Roman" w:hAnsi="Times New Roman" w:cs="Times New Roman"/>
          <w:sz w:val="24"/>
        </w:rPr>
        <w:t>кронирование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живой изгороди, лечение ран; выкапывание, очистка, сортировка луковиц, клубнелуковиц, корневищ;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поднятие и укладка металлических решеток на лунках деревьев;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прочистка и промывка газонного борта;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уходу за цветочными вазами.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Порядок проведения и приемки работ по созданию и содержанию зеленых насаждений устанавливается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lastRenderedPageBreak/>
        <w:t>Охрана зеленых насаждений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Закона Курской области, а также в соответствии с настоящими правилами благоустройства.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Землепользователи озелененных территорий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обеспечить сохранность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обеспечить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принимать меры борьбы с вредителями и болезнями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 летнее время и в сухую погоду поливать газоны, цветники, деревья и кустарники;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не допускать </w:t>
      </w:r>
      <w:proofErr w:type="spellStart"/>
      <w:r w:rsidRPr="00BB61E7">
        <w:rPr>
          <w:rFonts w:ascii="Times New Roman" w:hAnsi="Times New Roman" w:cs="Times New Roman"/>
          <w:sz w:val="24"/>
        </w:rPr>
        <w:t>вытаптывания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газонов и складирования на них материалов, песка, мусора, снега, сколов льда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во всех случаях снос и пересадку деревьев и кустарников, производимые в процессе содержания и ремонта, осуществлять в соответствии с технологическим регламентом, ущерб возмещается по установленным расценкам;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предусматривать в годовых сметах выделение средств на содержание насаждений.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озелененных территориях 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складировать любые материалы;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посыпать солью и другими химическими препаратами тротуары, проезжие и прогулочные дороги и пр. аналогичные покрытия;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сбрасывать смет и другие загрязнения на газоны;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проводить разрытия для прокладки инженерных коммуникаций согласно установленным правилам;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ходить, сидеть и лежать на газонах (исключая луговые), устраивать игры;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разжигать костры и нарушать правила противопожарной охраны;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BB61E7">
        <w:rPr>
          <w:rFonts w:ascii="Times New Roman" w:hAnsi="Times New Roman" w:cs="Times New Roman"/>
          <w:sz w:val="24"/>
        </w:rPr>
        <w:t>электрогирлянды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из лампочек, колючую проволоку и другие ограждения, которые могут повредить деревьям;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добывать из деревьев сок, смолу, делать надрезы, надписи и наносить другие механические повреждения;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рвать цветы и ломать ветви деревьев и кустарников;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разорять муравейники, ловить и уничтожать птиц и животных.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(далее - плата), которая исчисляется в Порядке, прилагаемом к Закону Курской области. При несанкционированной вырубке (уничтожении) зеленых насаждений плата рассчитывается в пятикратном размере.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Оформление порубочного билета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"Выдача порубочного билета» утверждаемым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Администрация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ведет учет оформленных порубочных билетов.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случае необходимости проведения </w:t>
      </w:r>
      <w:proofErr w:type="spellStart"/>
      <w:r w:rsidRPr="00BB61E7">
        <w:rPr>
          <w:rFonts w:ascii="Times New Roman" w:hAnsi="Times New Roman" w:cs="Times New Roman"/>
          <w:sz w:val="24"/>
        </w:rPr>
        <w:t>уходных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Основанием для санитарной </w:t>
      </w:r>
      <w:proofErr w:type="gramStart"/>
      <w:r w:rsidRPr="00BB61E7">
        <w:rPr>
          <w:rFonts w:ascii="Times New Roman" w:hAnsi="Times New Roman" w:cs="Times New Roman"/>
          <w:sz w:val="24"/>
        </w:rPr>
        <w:t>рубки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не являющихся сухостойными деревьев и кустарников является акт их обследования местной администрацией поселения, с привлечением специалиста, обладающего необходимыми профессиональными знаниями.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Компенсационное озеленение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формировании администрацией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Параметры посадочного материала должны быть не менее: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субтропических ценных растений высота - 1,5 - 2 м, ком земли - 1,0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0,8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субтропических растений длина окружности ствола - 8 - 10 см, высота - 2 - 3 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хвойных высота - 1,5 - 1,7 м, ком земли - 0,8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0,6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лиственных 1-й группы длина окружности ствола - 8 - 10 см,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лиственных 2-й группы длина окружности ствола - 8 - 10 см,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лиственных 3-й группы длина окружности ствола - 8 - 10 см,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 кустарников высота - 0,3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Длина окружности ствола измеряется на высоте 1,3 - 1,5 м.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Учет зеленых насаждений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Учет зеленых насаждений ведется в целях: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эффективного содержания и охраны зеленых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определения обеспеченности поселения зелеными насаждениями;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осуществления </w:t>
      </w:r>
      <w:proofErr w:type="gramStart"/>
      <w:r w:rsidRPr="00BB61E7">
        <w:rPr>
          <w:rFonts w:ascii="Times New Roman" w:hAnsi="Times New Roman" w:cs="Times New Roman"/>
          <w:sz w:val="24"/>
        </w:rPr>
        <w:t>контроля за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состоянием и использованием зеленых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определения ущерба, нанесенного зеленым насаждениям;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Учет зеленых насаждений ведется на основании данных инвентаризации.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Инвентаризация зеленых насаждений проводится не реже чем один раз в 10 лет.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Администрацией поселения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Администрация поселения ведет реестр зеленых насаждений, который содержит информацию: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 расположении земельных участков, занятых зелеными насаждениями;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 их площади;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 целевом назначении таких земельных участков;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Порядок ведения реестра зеленых насаждений устанавливается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Реестр зеленых насаждений размещается на </w:t>
      </w:r>
      <w:proofErr w:type="gramStart"/>
      <w:r w:rsidRPr="00BB61E7">
        <w:rPr>
          <w:rFonts w:ascii="Times New Roman" w:hAnsi="Times New Roman" w:cs="Times New Roman"/>
          <w:sz w:val="24"/>
        </w:rPr>
        <w:t>официальном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1E7">
        <w:rPr>
          <w:rFonts w:ascii="Times New Roman" w:hAnsi="Times New Roman" w:cs="Times New Roman"/>
          <w:sz w:val="24"/>
        </w:rPr>
        <w:t>интернет-портале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администрации поселения.</w:t>
      </w:r>
    </w:p>
    <w:p w:rsidR="00325B9F" w:rsidRPr="00BB61E7" w:rsidRDefault="00325B9F" w:rsidP="00EC0989">
      <w:pPr>
        <w:pStyle w:val="1"/>
        <w:spacing w:before="0" w:after="0"/>
        <w:rPr>
          <w:color w:val="000000"/>
        </w:rPr>
      </w:pPr>
      <w:bookmarkStart w:id="9" w:name="sub_1226"/>
      <w:bookmarkEnd w:id="8"/>
      <w:r w:rsidRPr="00BB61E7">
        <w:rPr>
          <w:color w:val="000000"/>
        </w:rPr>
        <w:t>3.1.2. Малые архитектурные формы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bookmarkStart w:id="10" w:name="sub_10261"/>
      <w:bookmarkEnd w:id="9"/>
      <w:r w:rsidRPr="00BB61E7">
        <w:rPr>
          <w:rFonts w:ascii="Times New Roman" w:hAnsi="Times New Roman" w:cs="Times New Roman"/>
          <w:sz w:val="24"/>
        </w:rPr>
        <w:t xml:space="preserve"> К малым архитектурным формам (МАФ) относятся: элементы монументально-декоративного оформления, водные устройства, уличная мебель, коммунально-бытовое и техническое оборудование, должны находиться в исправном состоянии, промываться в случае наличия загрязнений, окрашиваться при изменении цветовой гаммы  ходе воздействия факторов окружающей среды.</w:t>
      </w:r>
      <w:bookmarkEnd w:id="10"/>
    </w:p>
    <w:p w:rsidR="00325B9F" w:rsidRPr="00BB61E7" w:rsidRDefault="00325B9F" w:rsidP="00EC0989">
      <w:pPr>
        <w:pStyle w:val="1"/>
        <w:spacing w:before="0" w:after="0"/>
        <w:rPr>
          <w:color w:val="000000"/>
        </w:rPr>
      </w:pPr>
      <w:bookmarkStart w:id="11" w:name="sub_102650"/>
      <w:r w:rsidRPr="00BB61E7">
        <w:rPr>
          <w:color w:val="000000"/>
        </w:rPr>
        <w:t>3.1.3. Уличное коммунально-бытовое и техническое оборудование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bookmarkStart w:id="12" w:name="sub_10265"/>
      <w:bookmarkEnd w:id="11"/>
      <w:r w:rsidRPr="00BB61E7">
        <w:rPr>
          <w:rFonts w:ascii="Times New Roman" w:hAnsi="Times New Roman" w:cs="Times New Roman"/>
          <w:color w:val="000000"/>
          <w:sz w:val="24"/>
        </w:rPr>
        <w:t xml:space="preserve"> Уличное коммунально-бытовое оборудование обычно представлено различными видами мусоросборников - контейнеров и урны для сбора отходов и мусора.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экологичность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bookmarkStart w:id="13" w:name="sub_102651"/>
      <w:bookmarkEnd w:id="12"/>
      <w:r w:rsidRPr="00BB61E7">
        <w:rPr>
          <w:rFonts w:ascii="Times New Roman" w:hAnsi="Times New Roman" w:cs="Times New Roman"/>
          <w:sz w:val="24"/>
        </w:rPr>
        <w:t xml:space="preserve"> Для сбора бытового мусора на улицах, площадях,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территорий муниципального образования - не более 100 м. На территории объектов рекреации расстановку малых контейнеров и урн следует предусматривать у скамей, некапитальных </w:t>
      </w:r>
      <w:r w:rsidRPr="00BB61E7">
        <w:rPr>
          <w:rFonts w:ascii="Times New Roman" w:hAnsi="Times New Roman" w:cs="Times New Roman"/>
          <w:sz w:val="24"/>
        </w:rPr>
        <w:lastRenderedPageBreak/>
        <w:t>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  <w:bookmarkStart w:id="14" w:name="sub_102660"/>
      <w:bookmarkEnd w:id="13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15" w:name="sub_10266"/>
      <w:bookmarkEnd w:id="14"/>
      <w:r w:rsidRPr="00BB61E7">
        <w:rPr>
          <w:rFonts w:ascii="Times New Roman" w:hAnsi="Times New Roman" w:cs="Times New Roman"/>
          <w:color w:val="000000"/>
          <w:sz w:val="24"/>
        </w:rPr>
        <w:t xml:space="preserve">          К уличному техническому оборудованию относятся: укрытия таксофонов, почтовые ящики, автоматы по продаже воды,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колодцев, вентиляционные шахты подземных коммуникаций, шкафы телефонной связи).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16" w:name="sub_102661"/>
      <w:bookmarkEnd w:id="15"/>
      <w:r w:rsidRPr="00BB61E7">
        <w:rPr>
          <w:rFonts w:ascii="Times New Roman" w:hAnsi="Times New Roman" w:cs="Times New Roman"/>
          <w:color w:val="000000"/>
          <w:sz w:val="24"/>
        </w:rPr>
        <w:t xml:space="preserve">         Установка уличного технического оборудования должна обеспечивать удобный подход к оборудованию и соответствовать</w:t>
      </w:r>
      <w:r w:rsidRPr="00BB61E7">
        <w:rPr>
          <w:rFonts w:ascii="Times New Roman" w:hAnsi="Times New Roman" w:cs="Times New Roman"/>
          <w:sz w:val="24"/>
        </w:rPr>
        <w:t xml:space="preserve">  и соответствовать установленным строительным нормам и правилам</w:t>
      </w:r>
      <w:r w:rsidRPr="00BB61E7">
        <w:rPr>
          <w:rFonts w:ascii="Times New Roman" w:hAnsi="Times New Roman" w:cs="Times New Roman"/>
          <w:color w:val="000000"/>
          <w:sz w:val="24"/>
        </w:rPr>
        <w:t>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17" w:name="sub_102662"/>
      <w:bookmarkEnd w:id="16"/>
      <w:r w:rsidRPr="00BB61E7">
        <w:rPr>
          <w:rFonts w:ascii="Times New Roman" w:hAnsi="Times New Roman" w:cs="Times New Roman"/>
          <w:color w:val="000000"/>
          <w:sz w:val="24"/>
        </w:rPr>
        <w:t xml:space="preserve">         </w:t>
      </w:r>
      <w:bookmarkStart w:id="18" w:name="sub_10267"/>
      <w:bookmarkEnd w:id="17"/>
      <w:r w:rsidRPr="00BB61E7">
        <w:rPr>
          <w:rFonts w:ascii="Times New Roman" w:hAnsi="Times New Roman" w:cs="Times New Roman"/>
          <w:color w:val="000000"/>
          <w:sz w:val="24"/>
        </w:rPr>
        <w:t xml:space="preserve"> Оформление элементов инженерного оборудования</w:t>
      </w:r>
      <w:bookmarkEnd w:id="18"/>
      <w:r w:rsidRPr="00BB61E7">
        <w:rPr>
          <w:rFonts w:ascii="Times New Roman" w:hAnsi="Times New Roman" w:cs="Times New Roman"/>
          <w:color w:val="000000"/>
          <w:sz w:val="24"/>
        </w:rPr>
        <w:t xml:space="preserve">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19" w:name="sub_1227"/>
      <w:r w:rsidRPr="00BB61E7">
        <w:rPr>
          <w:rFonts w:ascii="Times New Roman" w:hAnsi="Times New Roman" w:cs="Times New Roman"/>
          <w:b/>
          <w:sz w:val="24"/>
        </w:rPr>
        <w:t>3.1.4. Покрытия дорожных поверхностей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Покрытия дорожных поверхностей обеспечивают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твердые (капитальные) - монолитные или сборные, выполняемые из асфальтобетона, </w:t>
      </w:r>
      <w:proofErr w:type="spellStart"/>
      <w:r w:rsidRPr="00BB61E7">
        <w:rPr>
          <w:rFonts w:ascii="Times New Roman" w:hAnsi="Times New Roman" w:cs="Times New Roman"/>
          <w:sz w:val="24"/>
        </w:rPr>
        <w:t>цементо-бетона</w:t>
      </w:r>
      <w:proofErr w:type="spellEnd"/>
      <w:r w:rsidRPr="00BB61E7">
        <w:rPr>
          <w:rFonts w:ascii="Times New Roman" w:hAnsi="Times New Roman" w:cs="Times New Roman"/>
          <w:sz w:val="24"/>
        </w:rPr>
        <w:t>, природного камня и т.п. материалов;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газонные, выполняемые по специальным технологиям подготовки и посадки травяного покрова;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</w:t>
      </w:r>
      <w:bookmarkEnd w:id="19"/>
      <w:r w:rsidRPr="00BB61E7">
        <w:rPr>
          <w:rFonts w:ascii="Times New Roman" w:hAnsi="Times New Roman" w:cs="Times New Roman"/>
          <w:sz w:val="24"/>
        </w:rPr>
        <w:t>момент проектирования; мягких - с учетом их специфических свой</w:t>
      </w:r>
      <w:proofErr w:type="gramStart"/>
      <w:r w:rsidRPr="00BB61E7">
        <w:rPr>
          <w:rFonts w:ascii="Times New Roman" w:hAnsi="Times New Roman" w:cs="Times New Roman"/>
          <w:sz w:val="24"/>
        </w:rPr>
        <w:t>ств пр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и благоустройстве отдельных видов территорий (детских, спортивных площадок, площадок для выгула собак, прогулочных дорожек и других объектов); газонных и комбинированных, как наиболее </w:t>
      </w:r>
      <w:proofErr w:type="spellStart"/>
      <w:r w:rsidRPr="00BB61E7">
        <w:rPr>
          <w:rFonts w:ascii="Times New Roman" w:hAnsi="Times New Roman" w:cs="Times New Roman"/>
          <w:sz w:val="24"/>
        </w:rPr>
        <w:t>экологичных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Твердые виды покрытия устанавливаются с шероховатой поверхностью с коэффициентом сцепления в сухом состоянии не менее 0,6 м, в мокром - не менее 0,4 м.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Следует предусматривать уклон поверхности твердых видов покрытия, обеспечивающий отвод поверхностных вод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Pr="00BB61E7">
        <w:rPr>
          <w:rFonts w:ascii="Times New Roman" w:hAnsi="Times New Roman" w:cs="Times New Roman"/>
          <w:sz w:val="24"/>
        </w:rPr>
        <w:t>периметральных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3.1.5 Сопряжения поверхностей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элементам сопряжения поверхностей относятся различные виды бортовых камней, пандусы, ступени, лестницы.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3.1.6.Бортовые камни.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3.1.7. Уличная мебель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уличной мебели относятся: различные виды скамей отдыха, размещаемые на территории общественных пространств, рекреаций и дворов, скамей и столов - на площадках для настольных игр, летних кафе и других местах отдыха.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3.1.8. Домовые знаки (Аншлаги)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Здания, сооружения, сооружения, и иные объекты недвижимости, подлежащие адресации, должны быть оборудованы домовыми знаками.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Здания, сооружения должны быть оборудованы унифицированными (форма, размер, цветовое решение, шрифтовое написание) знаками адресации (аншлагами и номерными знаками), с подсветкой в темное время суток, жилые дома - указателями номеров подъездов и квартир.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Аншлаги выполняются шрифтом одинакового размера на русском языке.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Общими требованиями к размещению аншлагов являются: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унификация мест размещения, соблюдение единых правил размещения;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хорошая видимость с учетом условий пешеходного и транспортного движения, дистанций восприятия, архитектуры зданий, освещенности, зеленых насаждений.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аншлагов должно отвечать следующим требованиям: </w:t>
      </w:r>
    </w:p>
    <w:p w:rsidR="00325B9F" w:rsidRPr="00BB61E7" w:rsidRDefault="00325B9F" w:rsidP="00EC098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Высота от поверхности земли - 2,5 - 3,5 м (в районах современной высотной застройки - до 5 м);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на участке фасада, свободном от выступающих архитектурных деталей;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Привязка к вертикальной оси простенка, архитектурным членениям фасада;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Единая вертикальная отметка размещения знаков на соседних фасадах;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Отсутствие внешних заслоняющих объектов (деревьев, построек).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Номерные знаки должны быть размещены: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главном фасаде - в простенке с правой стороны фасада;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улицах с односторонним движением транспорта - на стороне фасада, ближней по направлению движения транспорта;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 арки или главного входа - с правой стороны или над проемом;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дворовых фасадах - в простенке со стороны внутриквартального проезда;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При длине фасада более 50 м - на его противоположных сторонах;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оградах и корпусах промышленных предприятий - справа от главного входа, въезда;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 перекрестка улиц - в простенке на угловом участке фасада;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2,0 - 2,5 м (вертикальный указатель), визуальная информация должна располагаться на контрастном фоне с размерами знаков, соответствующими расстоянию рассмотрения (на расстоянии 10 метров от субъекта восприятия – 2,5 сантиметра, 20 метров – 4 сантиметра, 50 метров – 7,5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сантиметров).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Аншлаги и номерные знаки должны содержаться в чистоте и в исправном состоянии. За чистоту, сохранность, исправность аншлагов и номерных знаков несут ответственность собственники зданий, строений, сооружений, а также организации, осуществляющие управление многоквартирными домами.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Не допускается: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Размещение рядом с номерным знаком выступающих вывесок, консолей, а также объектов, затрудняющих его восприятие;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Размещение номерных знаков и </w:t>
      </w:r>
      <w:proofErr w:type="gramStart"/>
      <w:r w:rsidRPr="00BB61E7">
        <w:rPr>
          <w:rFonts w:ascii="Times New Roman" w:hAnsi="Times New Roman" w:cs="Times New Roman"/>
          <w:sz w:val="24"/>
        </w:rPr>
        <w:t>указателей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вблизи выступающих элементов фасада или на заглубленных участках фасада, на элементах декора, карнизах, воротах;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Произвольное перемещение аншлагов с установленного места.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3.1.9. Игровое и спортивное оборудование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Игровое и спортивное оборудование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представлено игровыми, физкультурно-оздоровительными устройствами, сооружениями и (или) их комплексами.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</w:t>
      </w:r>
      <w:r w:rsidRPr="00BB61E7">
        <w:rPr>
          <w:rFonts w:ascii="Times New Roman" w:hAnsi="Times New Roman" w:cs="Times New Roman"/>
          <w:sz w:val="24"/>
        </w:rPr>
        <w:lastRenderedPageBreak/>
        <w:t xml:space="preserve">изготовления, быть сертифицированным и соответствовать всем требованиям, установленным для данного оборудования.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3.1.10. Рекламные конструкции.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рекламных конструкций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поселения должно производиться в соответствии с Государственным стандартом РФ ГОСТ </w:t>
      </w:r>
      <w:proofErr w:type="gramStart"/>
      <w:r w:rsidRPr="00BB61E7">
        <w:rPr>
          <w:rFonts w:ascii="Times New Roman" w:hAnsi="Times New Roman" w:cs="Times New Roman"/>
          <w:sz w:val="24"/>
        </w:rPr>
        <w:t>Р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постановлением Госстандарта РФ от 22 апреля 2003 г. N 124-ст).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установка и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 муниципального района, на территории которого предполагается осуществлять установку и эксплуатацию рекламной конструкции.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а также на конструктивных элементах входных групп выносные конструкции (в том числе </w:t>
      </w:r>
      <w:proofErr w:type="spellStart"/>
      <w:r w:rsidRPr="00BB61E7">
        <w:rPr>
          <w:rFonts w:ascii="Times New Roman" w:hAnsi="Times New Roman" w:cs="Times New Roman"/>
          <w:sz w:val="24"/>
        </w:rPr>
        <w:t>штендеры</w:t>
      </w:r>
      <w:proofErr w:type="spellEnd"/>
      <w:r w:rsidRPr="00BB61E7">
        <w:rPr>
          <w:rFonts w:ascii="Times New Roman" w:hAnsi="Times New Roman" w:cs="Times New Roman"/>
          <w:sz w:val="24"/>
        </w:rPr>
        <w:t>), содержащие рекламную и иную информацию или указывающие на местонахождение объекта.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 - первый), либо над окнами соответствующего этажа, где расположено занимаемое помещение (если занимаемый этаж - не первый).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Максимальная площадь всех вывесок на одном здании, строении, сооружении не может превышать: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10% от общей площади фасада здания, строения, сооружения, в случае если площадь такого фасада менее 50 кв</w:t>
      </w:r>
      <w:proofErr w:type="gramStart"/>
      <w:r w:rsidRPr="00BB61E7">
        <w:rPr>
          <w:rFonts w:ascii="Times New Roman" w:hAnsi="Times New Roman" w:cs="Times New Roman"/>
          <w:sz w:val="24"/>
        </w:rPr>
        <w:t>.м</w:t>
      </w:r>
      <w:proofErr w:type="gram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5 - 10% от общей площади фасада здания, строения, сооружения, в случае если площадь такого фасада составляет от 50 до 100 кв</w:t>
      </w:r>
      <w:proofErr w:type="gramStart"/>
      <w:r w:rsidRPr="00BB61E7">
        <w:rPr>
          <w:rFonts w:ascii="Times New Roman" w:hAnsi="Times New Roman" w:cs="Times New Roman"/>
          <w:sz w:val="24"/>
        </w:rPr>
        <w:t>.м</w:t>
      </w:r>
      <w:proofErr w:type="gram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3 - 5% от общей площади фасада здания, строения, сооружения, в случае если площадь такого фасада составляет более 100 кв.м.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Рекламные конструкции должны эксплуатироваться в соответствии с требованиями технической, а в случае необходимости -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Рекламные конструкции должны содержаться в надлежащем состоянии.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Надлежащее состояние рекламных конструкций подразумевает: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целостность рекламных конструкций;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недопущение факта отсутствия рекламной информации на рекламной конструкции;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механических повреждений;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порывов рекламных полотен;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наличие покрашенного каркаса;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ржавчины, коррозии и грязи на всех частях и элементах рекламных конструкций;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BB61E7">
        <w:rPr>
          <w:rFonts w:ascii="Times New Roman" w:hAnsi="Times New Roman" w:cs="Times New Roman"/>
          <w:sz w:val="24"/>
        </w:rPr>
        <w:t>пиллары</w:t>
      </w:r>
      <w:proofErr w:type="spellEnd"/>
      <w:r w:rsidRPr="00BB61E7">
        <w:rPr>
          <w:rFonts w:ascii="Times New Roman" w:hAnsi="Times New Roman" w:cs="Times New Roman"/>
          <w:sz w:val="24"/>
        </w:rPr>
        <w:t>, пилоны);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одного раза в месяц - конструкции среднего формата (</w:t>
      </w:r>
      <w:proofErr w:type="spellStart"/>
      <w:r w:rsidRPr="00BB61E7">
        <w:rPr>
          <w:rFonts w:ascii="Times New Roman" w:hAnsi="Times New Roman" w:cs="Times New Roman"/>
          <w:sz w:val="24"/>
        </w:rPr>
        <w:t>сити-борды</w:t>
      </w:r>
      <w:proofErr w:type="spellEnd"/>
      <w:r w:rsidRPr="00BB61E7">
        <w:rPr>
          <w:rFonts w:ascii="Times New Roman" w:hAnsi="Times New Roman" w:cs="Times New Roman"/>
          <w:sz w:val="24"/>
        </w:rPr>
        <w:t>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одного раза в квартал - для прочих рекламных конструкций.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 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3.1.11. Зоны отдыха.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Зоны отдыха - территории, предназначенные и обустроенные для организации активного массового отдыха и рекреации.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на территории зоны отдыха включает: твердые виды покрытия проезда, озеленение, скамьи, урны, малые контейнеры для мусора, оборудование пляжа.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озеленения рекомендуется обеспечивать: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BB61E7">
        <w:rPr>
          <w:rFonts w:ascii="Times New Roman" w:hAnsi="Times New Roman" w:cs="Times New Roman"/>
          <w:sz w:val="24"/>
        </w:rPr>
        <w:t>,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чем на 80 % общей площади зоны отдыха;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Возможно размещение ограждения, уличного технического оборудования (торговые тележки "вода", "мороженое").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3.1.12. Парки.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поселения возможно проектирование следующих видов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На территории парка более 10 га рекомендуется предусматривать систему местных проездов для функционирования </w:t>
      </w:r>
      <w:r w:rsidRPr="00BB61E7">
        <w:rPr>
          <w:rFonts w:ascii="Times New Roman" w:hAnsi="Times New Roman" w:cs="Times New Roman"/>
          <w:sz w:val="24"/>
        </w:rPr>
        <w:lastRenderedPageBreak/>
        <w:t>мини-транспорта, оборудованную остановочными павильонами (навес от дождя, скамья, урна, расписание движения транспорта).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</w:t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архитектурно-декоративного освещения, носители информации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о зоне парка или о парке в целом.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Рекомендуется применение различных видов и приемов озеленения: вертикального (</w:t>
      </w:r>
      <w:proofErr w:type="spellStart"/>
      <w:r w:rsidRPr="00BB61E7">
        <w:rPr>
          <w:rFonts w:ascii="Times New Roman" w:hAnsi="Times New Roman" w:cs="Times New Roman"/>
          <w:sz w:val="24"/>
        </w:rPr>
        <w:t>перголы</w:t>
      </w:r>
      <w:proofErr w:type="spellEnd"/>
      <w:r w:rsidRPr="00BB61E7">
        <w:rPr>
          <w:rFonts w:ascii="Times New Roman" w:hAnsi="Times New Roman" w:cs="Times New Roman"/>
          <w:sz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питания, туалетных кабин.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3.1.13. Площади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населенный пункт), мемориальные (у памятных объектов или мест).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благоустройства необходимо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Территории площади, как правило, включают: проезжую часть, пешеходную часть, участки и территории озеленения. При многоуровневой организации пространства площади пешеходную часть рекомендуется частично или полностью совмещать с дневной поверхностью, а в подземном уровне в зоне внеуличных пешеходных переходов размещать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Перечень элементов благоустройства на территории площади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на главных,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приобъектных</w:t>
      </w:r>
      <w:proofErr w:type="spellEnd"/>
      <w:r w:rsidRPr="00BB61E7">
        <w:rPr>
          <w:rFonts w:ascii="Times New Roman" w:hAnsi="Times New Roman" w:cs="Times New Roman"/>
          <w:sz w:val="24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озеленении площади рекомендуется использовать </w:t>
      </w:r>
      <w:proofErr w:type="spellStart"/>
      <w:r w:rsidRPr="00BB61E7">
        <w:rPr>
          <w:rFonts w:ascii="Times New Roman" w:hAnsi="Times New Roman" w:cs="Times New Roman"/>
          <w:sz w:val="24"/>
        </w:rPr>
        <w:t>периметральное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3.1.14. Пешеходные переходы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Пешеходные переходы рекомендуется размещать в местах пересечения основных пешеходных коммуникаций с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40 м при разрешенной скорости движения транспорта 40 км/ч; 10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50 м - при скорости 60 км/ч.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Если в составе наземного пешеходного перехода расположен «островок безопасности», приподнятый над уровнем дорожного полотна, в нем рекомендуется предусматривать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3.1.15. Сад-выставка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Сад-выставка (скульптуры, клумбы цветов, произведений декоративно-прикладного искусства и др.) - экспозиционная территория, действующая как самостоятельный объект или как часть парка. Планировочная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Благоустройство памятников садово-паркового искусства,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необходимо проектировать в соответствии с историко-культурным регламентом территории, на которой он расположен (при его наличии).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3.1.16. Освещение и осветительное оборудование.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BB61E7">
        <w:rPr>
          <w:rFonts w:ascii="Times New Roman" w:hAnsi="Times New Roman" w:cs="Times New Roman"/>
          <w:sz w:val="24"/>
        </w:rPr>
        <w:t>светпланировочных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61E7">
        <w:rPr>
          <w:rFonts w:ascii="Times New Roman" w:hAnsi="Times New Roman" w:cs="Times New Roman"/>
          <w:sz w:val="24"/>
        </w:rPr>
        <w:t>светкомпозиционных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задач, в том числе при необходимости </w:t>
      </w:r>
      <w:r w:rsidRPr="00BB61E7">
        <w:rPr>
          <w:rFonts w:ascii="Times New Roman" w:hAnsi="Times New Roman" w:cs="Times New Roman"/>
          <w:sz w:val="24"/>
        </w:rPr>
        <w:lastRenderedPageBreak/>
        <w:t>светоцветового зонирования территории сельсовета поселения и формирования системы свет пространственных ансамблей.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BB61E7">
        <w:rPr>
          <w:rFonts w:ascii="Times New Roman" w:hAnsi="Times New Roman" w:cs="Times New Roman"/>
          <w:sz w:val="24"/>
        </w:rPr>
        <w:t>СНиП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23-05);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экономичность и </w:t>
      </w:r>
      <w:proofErr w:type="spellStart"/>
      <w:r w:rsidRPr="00BB61E7">
        <w:rPr>
          <w:rFonts w:ascii="Times New Roman" w:hAnsi="Times New Roman" w:cs="Times New Roman"/>
          <w:sz w:val="24"/>
        </w:rPr>
        <w:t>энергоэффективность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применяемых установок, рациональное распределение и использование электроэнергии;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удобство обслуживания и управления при разных режимах работы установок.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Функциональное освещение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BB61E7">
        <w:rPr>
          <w:rFonts w:ascii="Times New Roman" w:hAnsi="Times New Roman" w:cs="Times New Roman"/>
          <w:sz w:val="24"/>
        </w:rPr>
        <w:t>ств в тр</w:t>
      </w:r>
      <w:proofErr w:type="gramEnd"/>
      <w:r w:rsidRPr="00BB61E7">
        <w:rPr>
          <w:rFonts w:ascii="Times New Roman" w:hAnsi="Times New Roman" w:cs="Times New Roman"/>
          <w:sz w:val="24"/>
        </w:rPr>
        <w:t>анспортных и пешеходных зонах. Установки ФО, подразделяют на обычные, высоко мачтовые, парапетные, газонные и встроенные.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обычных установках светильники следует располагать на опорах (венчающие, консольные), подвесах или фасадах (бра, плафоны) на высоте от 3 до 15 метров. Их рекомендуется применять в транспортных и пешеходных зонах как наиболее традиционные.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высоко мачтовых установках осветительные приборы (прожекторы или светильники) следует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парапетных установках светильники следует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надлежит обосновать технико-экономическими и (или) художественными аргументами.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Архитектурное освещение.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Архитектурное освещение (АО) рекомендуется применять для формирования художественно выразительной визуальной среды в вечернем селе,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</w:t>
      </w:r>
      <w:r w:rsidRPr="00BB61E7">
        <w:rPr>
          <w:rFonts w:ascii="Times New Roman" w:hAnsi="Times New Roman" w:cs="Times New Roman"/>
          <w:sz w:val="24"/>
        </w:rPr>
        <w:lastRenderedPageBreak/>
        <w:t>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 временным установкам АО относится праздничная иллюминация: световые гирлянды, сетки, контурные обтяжки, стетографические элементы, панно и объемные композиции из ламп накаливания, разрядных, светодиодов, </w:t>
      </w:r>
      <w:proofErr w:type="spellStart"/>
      <w:r w:rsidRPr="00BB61E7">
        <w:rPr>
          <w:rFonts w:ascii="Times New Roman" w:hAnsi="Times New Roman" w:cs="Times New Roman"/>
          <w:sz w:val="24"/>
        </w:rPr>
        <w:t>световодов</w:t>
      </w:r>
      <w:proofErr w:type="spellEnd"/>
      <w:r w:rsidRPr="00BB61E7">
        <w:rPr>
          <w:rFonts w:ascii="Times New Roman" w:hAnsi="Times New Roman" w:cs="Times New Roman"/>
          <w:sz w:val="24"/>
        </w:rPr>
        <w:t>, световые проекции, лазерные рисунки.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Организациям, эксплуатирующим архитектурную подсветку фасадов зданий, световые рекламы и вывески, следует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BB61E7">
        <w:rPr>
          <w:rFonts w:ascii="Times New Roman" w:hAnsi="Times New Roman" w:cs="Times New Roman"/>
          <w:sz w:val="24"/>
        </w:rPr>
        <w:t>газосветовых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трубок и электроламп.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 должны иметь подсветку фасада в темное время суток. Архитектурная подсветка фасадов зданий коммерческого и социального назначения представляет собой комплекс технического оснащения - подбор осветительного оборудования, организация осветительного процесса, контроль освещения.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Требования к архитектурной подсветке фасадов зданий коммерческого и социального назначения: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создание системы освещения состоит из ряда последовательных этапов, каждый из которых имеет конкретную цель - добиться наилучшей эстетической картины объекта освещения в ночное время;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-применение качественного светотехнического оборудования, современные технологии светотехнических проектов, грамотное управление освещением;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любые изменения архитектурного освещения, цветового решения фасадов зданий коммерческого и социального назначения согласовываются на стадии выдачи разрешения на строительство;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устройство и расположение архитектурного освещения определяются общим решением фасада, конструктивной схемой зданий и сооружений.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>Правила эксплуатации: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Устройство архитектурной подсветки фасадов зданий многоквартирных домов и объектов иного назначения возложить </w:t>
      </w:r>
      <w:proofErr w:type="gramStart"/>
      <w:r w:rsidRPr="00BB61E7">
        <w:rPr>
          <w:rFonts w:ascii="Times New Roman" w:hAnsi="Times New Roman" w:cs="Times New Roman"/>
          <w:sz w:val="24"/>
        </w:rPr>
        <w:t>на</w:t>
      </w:r>
      <w:proofErr w:type="gramEnd"/>
      <w:r w:rsidRPr="00BB61E7">
        <w:rPr>
          <w:rFonts w:ascii="Times New Roman" w:hAnsi="Times New Roman" w:cs="Times New Roman"/>
          <w:sz w:val="24"/>
        </w:rPr>
        <w:t>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застройщиков, осуществляющих строительство на территории поселения;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3.1.17. Световая информация.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Световая информация (СИ), в том числе, световая реклама, как правило, должна помогать ориентации пешеходов и водителей автотранспорта в сельском пространстве и участвовать в </w:t>
      </w:r>
      <w:r w:rsidRPr="00BB61E7">
        <w:rPr>
          <w:rFonts w:ascii="Times New Roman" w:hAnsi="Times New Roman" w:cs="Times New Roman"/>
          <w:sz w:val="24"/>
        </w:rPr>
        <w:lastRenderedPageBreak/>
        <w:t>решении свет 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Источники света.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стационарных установках ФО и АО рекомендуется применять </w:t>
      </w:r>
      <w:proofErr w:type="spellStart"/>
      <w:r w:rsidRPr="00BB61E7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установках АО и СИ рекомендуется к использованию источники белого или цветного света с учетом формируемых условий: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Освещение транспортных и пешеходных зон.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световым 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высоте, снабженными разно спектральными источниками света.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Режимы работы осветительных установок</w:t>
      </w:r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графиком освещения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утвержденных главой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графиком освещения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утвержденных главой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3.1.18. Участки детских садов и школ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участков детских садов и школ необходимо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BB61E7">
        <w:rPr>
          <w:rFonts w:ascii="Times New Roman" w:hAnsi="Times New Roman" w:cs="Times New Roman"/>
          <w:sz w:val="24"/>
        </w:rPr>
        <w:t>спортядро</w:t>
      </w:r>
      <w:proofErr w:type="spellEnd"/>
      <w:r w:rsidRPr="00BB61E7">
        <w:rPr>
          <w:rFonts w:ascii="Times New Roman" w:hAnsi="Times New Roman" w:cs="Times New Roman"/>
          <w:sz w:val="24"/>
        </w:rPr>
        <w:t>), озелененные и другие территории и сооружения.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Запрещается при озеленении территории детских садов и школ применение растений с ядовитыми плодами.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При проектировании инженерных коммуникаций квартала необходимо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необходимо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3.1.19. Участки длительного и кратковременного хранения автотранспортных средств.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BB61E7">
        <w:rPr>
          <w:rFonts w:ascii="Times New Roman" w:hAnsi="Times New Roman" w:cs="Times New Roman"/>
          <w:sz w:val="24"/>
        </w:rPr>
        <w:t>микрорайонные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районные),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Расстояние от границ автостоянок до окон жилых и общественных заданий принимается в соответствии с </w:t>
      </w:r>
      <w:proofErr w:type="spellStart"/>
      <w:r w:rsidRPr="00BB61E7">
        <w:rPr>
          <w:rFonts w:ascii="Times New Roman" w:hAnsi="Times New Roman" w:cs="Times New Roman"/>
          <w:sz w:val="24"/>
        </w:rPr>
        <w:t>СанПиН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2.2.1/2.1.1.1200. На площадках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BB61E7">
        <w:rPr>
          <w:rFonts w:ascii="Times New Roman" w:hAnsi="Times New Roman" w:cs="Times New Roman"/>
          <w:sz w:val="24"/>
        </w:rPr>
        <w:t>СНиП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-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конца или начала посадочной площадки;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установка ограждения на проезжей части автомобильной дороги или тротуаре в целях резервирования места для остановки, стоянки транспортного средства, закрытия или сужения проезжей части автомобильной дороги.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боксами, смотровыми эстакадами.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Покрытие площадок рекомендуется проектировать </w:t>
      </w:r>
      <w:proofErr w:type="gramStart"/>
      <w:r w:rsidRPr="00BB61E7">
        <w:rPr>
          <w:rFonts w:ascii="Times New Roman" w:hAnsi="Times New Roman" w:cs="Times New Roman"/>
          <w:sz w:val="24"/>
        </w:rPr>
        <w:t>аналогичным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покрытию транспортных проездов.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Сопряжение покрытия площадки с проездом рекомендуется выполнять в одном уровне без укладки бортового камня.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</w:rPr>
      </w:pPr>
      <w:r w:rsidRPr="00BB61E7">
        <w:rPr>
          <w:rFonts w:ascii="Times New Roman" w:hAnsi="Times New Roman" w:cs="Times New Roman"/>
          <w:sz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  <w:r w:rsidRPr="00BB61E7">
        <w:rPr>
          <w:rFonts w:ascii="Times New Roman" w:hAnsi="Times New Roman" w:cs="Times New Roman"/>
          <w:i/>
          <w:iCs/>
          <w:sz w:val="24"/>
        </w:rPr>
        <w:t> 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Собственники, пользователи, арендаторы земельных участков, на которых расположены стоянки,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Оборудовать стоянки помещениями для дежурного персонала.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Допускается установка на территориях стоянок некапитальных объектов для дежурства персонала общей площадью не более 10,0 кв. м, выполненных из конструкций облегченного типа с последующей отделкой наружных стен современными отделочными материалами нейтральной цветовой гаммы;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Оборудовать территории стоянок наружным освещением, обеспечивающим равномерное распределение света, соответствующим требованиям действующих технических норм и правил;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допускать на территориях стоянок строительства иных капитальных и временных зданий, сооружений, торговых павильонов, киосков, навесов и т.п., не предусмотренных проектом;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Содержать территории стоянок с соблюдением санитарных и противопожарных правил;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коммунальных отходов, снега;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Оборудовать подъезды к стоянке с твердым покрытием специальными, обозначающими место расположения автостоянки и оказания услуг знаками, а также разметкой согласно требованиям действующих государственных стандартов;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Обеспечить беспрепятственный доступ инвалидов на территорию стоянок и выделить не менее 10% мест (но не менее одного места) для парковки специальных автотранспортных средств инвалидов.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3.1.20. Технические зоны транспортных, инженерных коммуникаций,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водоохранные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зоны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передач, в том числе мелкого заложения.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к обслуживанию и эксплуатации </w:t>
      </w:r>
      <w:proofErr w:type="gramStart"/>
      <w:r w:rsidRPr="00BB61E7">
        <w:rPr>
          <w:rFonts w:ascii="Times New Roman" w:hAnsi="Times New Roman" w:cs="Times New Roman"/>
          <w:sz w:val="24"/>
        </w:rPr>
        <w:t>проходящих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 технической </w:t>
      </w:r>
      <w:proofErr w:type="spellStart"/>
      <w:r w:rsidRPr="00BB61E7">
        <w:rPr>
          <w:rFonts w:ascii="Times New Roman" w:hAnsi="Times New Roman" w:cs="Times New Roman"/>
          <w:sz w:val="24"/>
        </w:rPr>
        <w:t>зонекоммуникаций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 - посадок кустарника и групп </w:t>
      </w:r>
      <w:proofErr w:type="spellStart"/>
      <w:r w:rsidRPr="00BB61E7">
        <w:rPr>
          <w:rFonts w:ascii="Times New Roman" w:hAnsi="Times New Roman" w:cs="Times New Roman"/>
          <w:sz w:val="24"/>
        </w:rPr>
        <w:t>низкорастущих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деревьев с поверхностной (неглубокой) корневой системой.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Благоустройство полосы отвода железной дороги следует проектировать с учетом </w:t>
      </w:r>
      <w:proofErr w:type="gramStart"/>
      <w:r w:rsidRPr="00BB61E7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1E7">
        <w:rPr>
          <w:rFonts w:ascii="Times New Roman" w:hAnsi="Times New Roman" w:cs="Times New Roman"/>
          <w:sz w:val="24"/>
        </w:rPr>
        <w:t>СНиПов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Благоустройство территорий </w:t>
      </w:r>
      <w:proofErr w:type="spellStart"/>
      <w:r w:rsidRPr="00BB61E7">
        <w:rPr>
          <w:rFonts w:ascii="Times New Roman" w:hAnsi="Times New Roman" w:cs="Times New Roman"/>
          <w:sz w:val="24"/>
        </w:rPr>
        <w:t>водоохранных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зон следует проектировать в соответствии с водным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  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3.1.21. Территории производственного назначения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рекомендуется применять в зависимости от отраслевой направленности производства.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i/>
          <w:iCs/>
          <w:sz w:val="24"/>
        </w:rPr>
        <w:t> 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lastRenderedPageBreak/>
        <w:t>3.1.22.  Ограждения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Необходимо обеспечивать содержание забора (ограждения) в чистоте и исправном состоянии, а также обеспечивать выполнение своевременного ремонта и окраски его не реже одного раза в год в весенний период,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забора без проемов, поврежденных участков, отклонений от вертикали, устранение нарушений эстетического состояния посторонними наклейками, объявлениями, надписями осуществляется силами собственника, пользователя основной и прилегающих территорий.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При эксплуатации капитальных ограждений не допускается повреждение (загрязнение) поверхности ограждений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4.Требования к объектам и элементам благоустройства.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>4.1.Требования к содержанию и внешнему виду зданий и сооружений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Основным требованием к внешнему виду фасадов зданий, строений, сооружений, является архитектурное и художественное стилевое единство (масштаб, объем, структура, стиль, конструктивные материалы, цветовое решение, декоративные элементы) в границах элемента планировочной структуры, а также единство объемно-пространственной структуры, окружающей среды.</w:t>
      </w:r>
      <w:proofErr w:type="gramEnd"/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Локальные участки фасада, детали, элементы и дополнительное оборудование должны размещаться в соответствии с комплексным решением, предусмотренным в проекте благоустройства.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Цветовое решение должно соответствовать характеристикам и стилевому решению фасада, функциональному назначению объекта, окружающей среде, архитектурному стилю в границах планировочного элемента.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Торцы домов (боковые фасады), просматриваемые с улицы, стены и перекрытия арочных проездов полностью окрашиваются в цвет главного фасада.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Фасады зданий, строений,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Колористическое решение фасадов зданий, строений, сооружений и их элементов должно осуществляться с учетом общего цветового решения и в соответствии с </w:t>
      </w:r>
      <w:r w:rsidRPr="00BB61E7">
        <w:rPr>
          <w:rFonts w:ascii="Times New Roman" w:hAnsi="Times New Roman" w:cs="Times New Roman"/>
          <w:sz w:val="24"/>
        </w:rPr>
        <w:t>настоящими Правилами.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Отделку элементов фасадов зданий, строений и сооружений, по цветовому решению в соответствии с каталогом цветов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стены: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1013 - белая устрица,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1014 - слоновая кость,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1015 - светлая слоновая кость,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1047 - </w:t>
      </w:r>
      <w:proofErr w:type="spellStart"/>
      <w:r w:rsidRPr="00BB61E7">
        <w:rPr>
          <w:rFonts w:ascii="Times New Roman" w:hAnsi="Times New Roman" w:cs="Times New Roman"/>
          <w:sz w:val="24"/>
        </w:rPr>
        <w:t>телегрей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8000 - зелено-коричневый,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8001 - охра коричневая,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8002 - сигнально-коричневый,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8003 - глиняный 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9003 - сигнальный 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9002 - светло-серый,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9001 - кремово-белый,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7034 - желто-серый,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7033 - цементно-белый,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7032 - галечно-белый,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7001 - серебристо-серый,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7002 - оливково-серый,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7003 - серый мох,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7004 - сигнально-серый;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2) выступающие части фасада - </w:t>
      </w:r>
      <w:proofErr w:type="gramStart"/>
      <w:r w:rsidRPr="00BB61E7">
        <w:rPr>
          <w:rFonts w:ascii="Times New Roman" w:hAnsi="Times New Roman" w:cs="Times New Roman"/>
          <w:sz w:val="24"/>
        </w:rPr>
        <w:t>белый</w:t>
      </w:r>
      <w:proofErr w:type="gram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цоколь: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7036 - платиново-серый,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7037 - пыльно-серый,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7038 - агатовый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7039 - кварцевый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7040 - серое окно,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7001 - серебристо-серый,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7002 - оливково-серый,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7003 - серый мох,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7004 - сигнальный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7031 - сине-серый,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7032 - галечный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7033 - цементно-серый,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7034 - желто-серый,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7035 - светло-серый;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кровля: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3005 - винно-красный,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3007 - темно-красный,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3009 - оксид 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7004 - сигнальный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8004 - медно-коричневый,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8007 - палево-коричневый,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8000 - зелено-коричневый,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8011 - орехово-коричневый,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8014 - сепия коричневая,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8028 - терракотовый.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Цветовое решение кровли: </w:t>
      </w:r>
      <w:proofErr w:type="gramStart"/>
      <w:r w:rsidRPr="00BB61E7">
        <w:rPr>
          <w:rFonts w:ascii="Times New Roman" w:hAnsi="Times New Roman" w:cs="Times New Roman"/>
          <w:sz w:val="24"/>
        </w:rPr>
        <w:t>светло-серый</w:t>
      </w:r>
      <w:proofErr w:type="gramEnd"/>
      <w:r w:rsidRPr="00BB61E7">
        <w:rPr>
          <w:rFonts w:ascii="Times New Roman" w:hAnsi="Times New Roman" w:cs="Times New Roman"/>
          <w:sz w:val="24"/>
        </w:rPr>
        <w:t>, темно-зеленый применять в зонах сложившейся застройки, где указанные цветовые решения имеются.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ремонте, изменении </w:t>
      </w:r>
      <w:proofErr w:type="gramStart"/>
      <w:r w:rsidRPr="00BB61E7">
        <w:rPr>
          <w:rFonts w:ascii="Times New Roman" w:hAnsi="Times New Roman" w:cs="Times New Roman"/>
          <w:sz w:val="24"/>
        </w:rPr>
        <w:t>архитектурного решения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главных фасадов зданий, строений и сооружений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оконные рамы: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9010 - 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8001 - охра коричневая,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8002 - сигнальный 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8003 - глиняный 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7047 - </w:t>
      </w:r>
      <w:proofErr w:type="spellStart"/>
      <w:r w:rsidRPr="00BB61E7">
        <w:rPr>
          <w:rFonts w:ascii="Times New Roman" w:hAnsi="Times New Roman" w:cs="Times New Roman"/>
          <w:sz w:val="24"/>
        </w:rPr>
        <w:t>телегрей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8007 - палево-коричневый,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8008 - оливково-коричневый;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BB61E7">
        <w:rPr>
          <w:rFonts w:ascii="Times New Roman" w:hAnsi="Times New Roman" w:cs="Times New Roman"/>
          <w:sz w:val="24"/>
        </w:rPr>
        <w:t>тонирование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стекла: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9006 - бело-алюминиевый,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9018 - </w:t>
      </w:r>
      <w:proofErr w:type="spellStart"/>
      <w:r w:rsidRPr="00BB61E7">
        <w:rPr>
          <w:rFonts w:ascii="Times New Roman" w:hAnsi="Times New Roman" w:cs="Times New Roman"/>
          <w:sz w:val="24"/>
        </w:rPr>
        <w:t>папирусно-белый</w:t>
      </w:r>
      <w:proofErr w:type="spellEnd"/>
      <w:r w:rsidRPr="00BB61E7">
        <w:rPr>
          <w:rFonts w:ascii="Times New Roman" w:hAnsi="Times New Roman" w:cs="Times New Roman"/>
          <w:sz w:val="24"/>
        </w:rPr>
        <w:t>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1035 - перламутрово-бежевый,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1036 - перламутрово-золотой;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водосточные трубы, желоба (под цвет кровли):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9010 - 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3005 - винно-красный,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3007 - темно-красный,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3009 - оксид 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8004 - медно-коричневый,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8007 - палево-коричневый,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8008 - оливково-коричневый,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8011 - орехово-коричневый.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6004 - сине-зеленый (фон),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5020 - океанская синь (фон),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9010 - </w:t>
      </w:r>
      <w:proofErr w:type="gramStart"/>
      <w:r w:rsidRPr="00BB61E7">
        <w:rPr>
          <w:rFonts w:ascii="Times New Roman" w:hAnsi="Times New Roman" w:cs="Times New Roman"/>
          <w:sz w:val="24"/>
        </w:rPr>
        <w:t>белый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(буквы, цифры, рамки).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фасадах зданий, строений и сооружений размещать вывески (фон, буквы, рамки) по цветовому решению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1035 - перламутрово-бежевый,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1036 - перламутрово-золотой,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2013 - перламутрово-оранжевый,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3032 - перламутрово-рубиновый,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9010 - белый.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BB61E7">
        <w:rPr>
          <w:rFonts w:ascii="Times New Roman" w:hAnsi="Times New Roman" w:cs="Times New Roman"/>
          <w:sz w:val="24"/>
        </w:rPr>
        <w:t>Колористика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урны, рамы, объявления: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6004 - сине-зеленый,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9005 - черный чугун,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1036 - перламутрово-золотой (детали, вензель).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Отделка фасадов зданий, расположенных в зонах охраны объектов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выполняется в стиле архитектуры зданий, в том </w:t>
      </w:r>
      <w:proofErr w:type="gramStart"/>
      <w:r w:rsidRPr="00BB61E7">
        <w:rPr>
          <w:rFonts w:ascii="Times New Roman" w:hAnsi="Times New Roman" w:cs="Times New Roman"/>
          <w:sz w:val="24"/>
        </w:rPr>
        <w:t>числе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 общем стилевом </w:t>
      </w:r>
      <w:proofErr w:type="gramStart"/>
      <w:r w:rsidRPr="00BB61E7">
        <w:rPr>
          <w:rFonts w:ascii="Times New Roman" w:hAnsi="Times New Roman" w:cs="Times New Roman"/>
          <w:sz w:val="24"/>
        </w:rPr>
        <w:t>решении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застройки улиц, элементов планировочной структуры.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Окраска фасадов проводится только после выполнения штукатурных, кровельных и лепных работ с соблюдением требований государственных и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4.2.Требования к архитектурным деталям и конструктивным элементам фасадов.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Устройство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 надежной гидроизоляцией. Уклон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рекомендуется принимать не более 10 промилле в сторону от здания. Ширину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для зданий и сооружений рекомендуется принимать 0,8 до 1,2 м, а в сложных геологических условиях (грунты с карстами) 1,5 - 3 м. В случае примыкания здания к пешеходным коммуникациям, роль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обычно выполняет тротуар с твердым видом покрытия.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организации стока воды со скатных крыш через водосточные трубы рекомендуется: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 исходя из расчетных объемов стока воды;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допускать высоты свободного падения воды из выходного отверстия трубы более 200 мм;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устройство лотков в покрытии;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предусматривать устройство дренажа в местах стока воды из трубы на газон или иные мягкие виды покрытия.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Входные группы зданий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(пандусы, перила и пр.).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территориях общего пользования.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Содержание фасадов зданий, строений, сооружений и земельных участков, на которых они расположены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Эксплуатацию, ремонт, содержание зданий, строений,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фонда, требованиями настоящих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Лица, на которых возложены указанные обязанности, обязаны обеспечивать: поддержание технического и санитарного состояния фасадов; </w:t>
      </w:r>
      <w:proofErr w:type="spellStart"/>
      <w:r w:rsidRPr="00BB61E7">
        <w:rPr>
          <w:rFonts w:ascii="Times New Roman" w:hAnsi="Times New Roman" w:cs="Times New Roman"/>
          <w:sz w:val="24"/>
        </w:rPr>
        <w:t>пожаробезопасность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зданий, строений, сооружений, выполнение санитарных норм и правил; поддержание и сохранение внешнего вида (архитектурного облика) фасадов в соответствии с проектной документацией строительства, реконструкции, капитального ремонта объекта капитального строительства.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Содержание зданий, сооружений и земельных участков, на которых они расположены, включает в себя мероприятия по благоустройству зданий, сооружений и земельных участков, на которых они расположены: содержание фасадов зданий, сооружений; уборку и санитарно-гигиеническую очистку земельного участка; 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 содержание и уход за элементами озеленения и благоустройства, расположенными на земельном участке и другие требования установленные настоящими Правилами.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Мероприятия по содержанию фасадов зданий, сооружений и земельных участков не должны наносить ущерб техническому и санитарному состоянию фасадов, внешнему виду (архитектурному облику) фасадов.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Текущий ремонт фасадов</w:t>
      </w:r>
      <w:r w:rsidRPr="00BB61E7">
        <w:rPr>
          <w:rFonts w:ascii="Times New Roman" w:hAnsi="Times New Roman" w:cs="Times New Roman"/>
          <w:b/>
          <w:sz w:val="24"/>
        </w:rPr>
        <w:t xml:space="preserve">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Текущий ремонт фасадов осуществляется путем замены и восстановления инженерно-технического оборудования фасадов;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декора); восстановления отделки фасадов </w:t>
      </w:r>
      <w:proofErr w:type="gramStart"/>
      <w:r w:rsidRPr="00BB61E7">
        <w:rPr>
          <w:rFonts w:ascii="Times New Roman" w:hAnsi="Times New Roman" w:cs="Times New Roman"/>
          <w:sz w:val="24"/>
        </w:rPr>
        <w:t>на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аналогичные. </w:t>
      </w:r>
      <w:proofErr w:type="gramStart"/>
      <w:r w:rsidRPr="00BB61E7">
        <w:rPr>
          <w:rFonts w:ascii="Times New Roman" w:hAnsi="Times New Roman" w:cs="Times New Roman"/>
          <w:sz w:val="24"/>
        </w:rPr>
        <w:t>Текущий ремонт выполняется в случаях: локальных повреждений, необходимости устранения протечек на стенах и потолках, следов сырости, плесени, утраты отделочного слоя (штукатурки, облицовка); повреждения, утраты, выветривания примыканий, соединений и стыков отделки (швы стен облицовки), облицовки фасадов; повреждения, разрушения герметизирующих заполнений стыков панельных зданий без ремонта поверхности отделки (цвет стыков в соответствии с цветовым решением фасада;</w:t>
      </w:r>
      <w:proofErr w:type="gramEnd"/>
      <w:r w:rsidR="00BB61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повреждения и утрат цоколя в камне, облицовки с предварительной очисткой и последующей </w:t>
      </w:r>
      <w:proofErr w:type="spellStart"/>
      <w:r w:rsidRPr="00BB61E7">
        <w:rPr>
          <w:rFonts w:ascii="Times New Roman" w:hAnsi="Times New Roman" w:cs="Times New Roman"/>
          <w:sz w:val="24"/>
        </w:rPr>
        <w:t>гидрофобизацией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на всем цоколе;  повреждения, локальных утрат архитектурных деталей; локальных повреждений, утрат конструктивных элементов от площади поверхности элементов,  не влияющих на несущую способность элементов;  повреждения, утраты покрытия кровли; повреждения, утраты покрытия (отливы) единично или на всем объекте; повреждения, утраты покрытия элементов, деталей единично или полностью;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ремонт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здания локально или полная замена;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Капитальный ремонт фасадов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Капитальный ремонт фасадов представляет собой комплекс работ по замене и восстановлению архитектурных деталей и конструктивных элементов, элементов декора </w:t>
      </w:r>
      <w:r w:rsidRPr="00BB61E7">
        <w:rPr>
          <w:rFonts w:ascii="Times New Roman" w:hAnsi="Times New Roman" w:cs="Times New Roman"/>
          <w:sz w:val="24"/>
        </w:rPr>
        <w:lastRenderedPageBreak/>
        <w:t>фасадов, технического оборудования фасадов.  Капитальный ремонт фасадов не должен содержать виды работ по капитальному ремонту здания, строения, сооружения. Капитальный ремонт проводится одновременно в отношении всех фасадов здания, строения, сооружения. Окраска фасадов проводится только после выполнения штукатурных, кровельных и лепных работ с соблюдением требований государственных и 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Приемка работ по ремонту, отделке, окраске фасадов производится собственником объекта (заказчиком работ) в порядке, установленном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фасадов зданий, сооружений включает: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своевременный поддерживающий ремонт, восстановление конструктивных элементов и отделки фасадов, в том числе входных дверей,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а также их окраску;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обеспечение наличия и содержания в исправном состоянии водостоков, водосточных труб и сливов;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герметизацию, заполнение и расшивку швов, трещин и выбоин;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 xml:space="preserve">восстановление, ремонт и своевременную очистку входных групп,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BB61E7">
        <w:rPr>
          <w:rFonts w:ascii="Times New Roman" w:hAnsi="Times New Roman" w:cs="Times New Roman"/>
          <w:sz w:val="24"/>
        </w:rPr>
        <w:t>отмосток</w:t>
      </w:r>
      <w:proofErr w:type="spellEnd"/>
      <w:r w:rsidRPr="00BB61E7">
        <w:rPr>
          <w:rFonts w:ascii="Times New Roman" w:hAnsi="Times New Roman" w:cs="Times New Roman"/>
          <w:sz w:val="24"/>
        </w:rPr>
        <w:t>, приямков цокольных окон и входов в подвалы;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поддержание в исправном состоянии размещенного на фасаде электроосвещения и включение его с наступлением темноты;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своевременную очистку и мойку поверхностей фасадов, в том числе элементов фасадов, в зависимости от их состояния и условий эксплуатации;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мытье окон и витрин, вывесок и указателей в случае появления потеков, запыления, уменьшения светопропускания.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состав элементов фасадов зданий, строений и сооружений, подлежащих содержанию, входят: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1) приямки, входы в подвальные помещения и </w:t>
      </w:r>
      <w:proofErr w:type="spellStart"/>
      <w:r w:rsidRPr="00BB61E7">
        <w:rPr>
          <w:rFonts w:ascii="Times New Roman" w:hAnsi="Times New Roman" w:cs="Times New Roman"/>
          <w:sz w:val="24"/>
        </w:rPr>
        <w:t>мусорокамеры</w:t>
      </w:r>
      <w:proofErr w:type="spell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2) входные группы (ступени, площадки, перила, козырьки над входом, ограждения, стены, двери и др.);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3) цоколь и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отмостка</w:t>
      </w:r>
      <w:proofErr w:type="spell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плоскости стен;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5) выступающие элементы фасадов (балконы, лоджии, эркеры, карнизы и др.);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6) кровли, включая вентиляционные и дымовые трубы, ограждающие решетки, выходы на кровлю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7) архитектурные детали и облицовка (колонны, пилястры, розетки, капители, фризы, пояски и др.);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8) водосточные трубы, включая воронки;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9) парапетные и оконные ограждения, решетки;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10) металлическая отделка окон, балконов, поясков, выступов цоколя, свесов и т.п.;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11) навесные металлические конструкции (</w:t>
      </w:r>
      <w:proofErr w:type="spellStart"/>
      <w:r w:rsidRPr="00BB61E7">
        <w:rPr>
          <w:rFonts w:ascii="Times New Roman" w:hAnsi="Times New Roman" w:cs="Times New Roman"/>
          <w:sz w:val="24"/>
        </w:rPr>
        <w:t>флагодержатели</w:t>
      </w:r>
      <w:proofErr w:type="spellEnd"/>
      <w:r w:rsidRPr="00BB61E7">
        <w:rPr>
          <w:rFonts w:ascii="Times New Roman" w:hAnsi="Times New Roman" w:cs="Times New Roman"/>
          <w:sz w:val="24"/>
        </w:rPr>
        <w:t>, анкеры, пожарные лестницы, вентиляционное оборудование и т.п.);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12) горизонтальные и вертикальные швы между панелями и блоками (фасады крупнопанельных и крупноблочных зданий);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13) стекла, рамы, балконные двери;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14) стационарные ограждения, прилегающие к зданиям.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 мере необходимости, но не реже одного раза в год, как правило, в весенний период, очищать фасады;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Проводить текущий ремонт, в том числе окраску фасада, с периодичностью в пределах 2 - 3 лет с учетом фактического состояния фасада;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Поддерживающий ремонт должен проводиться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(аварии, стихийные бедствия, пожар и т.д.) в течение двух месяцев со дня прекращения действия данных обстоятельств;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случаи, а также в случае незаконной установки.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Обеспечивать установку указателей на зданиях с обозначением наименования улицы и номерных знаков домов,  а на угловых домах - названия пересекающихся улиц.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При эксплуатации фасадов 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повреждение (загрязнение) поверхности стен фасадов зданий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нарушение герметизации межпанельных стыков;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разрушение (отсутствие, загрязнение) ограждений балконов, лоджий, парапетов, эксплуатируемой кровли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отделка и окрашивание фасада и его элементов материалами, отличающимися по цвету от установленного для данного здания, сооружения.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размещение и эксплуатация указателей наименования проспекта, улицы, переулка, площади, номера здания, сооружения, номера корпуса или строения, содержащих неверную информацию о наименовании и адресации объекта, а также не соответствующих установленной форме.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размещение и эксплуатация на фасаде и (или) крыше здания, сооружения средств размещения наружной информации без наличия, согласованного в установленном порядке, за исключением учрежденческих досок, режимных табличек;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снятие, замена или устройство новых архитектурных деталей, устройство новых или заполнение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наличия разрешительной документации, согласованной в установленном порядке;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окраска фасадов до восстановления разрушенных или поврежденных архитектурных деталей;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частичная (неоднородная) окраска фасадов (исключение составляет полная окраска первых этажей зданий);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Pr="00BB61E7">
        <w:rPr>
          <w:rFonts w:ascii="Times New Roman" w:hAnsi="Times New Roman" w:cs="Times New Roman"/>
          <w:sz w:val="24"/>
        </w:rPr>
        <w:t>архитектурному решению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фасада;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оборудование существующих козырьков и навесов дополнительными элементами и устройствами фасадов зданий и сооружений, нарушающими их декоративное решение и внешний вид;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установка глухих металлических полотен на зданиях и сооружениях с выходящими и просматриваемыми фасадами с территорий общего пользования, установка дверных заполнений, не соответствующих </w:t>
      </w:r>
      <w:proofErr w:type="gramStart"/>
      <w:r w:rsidRPr="00BB61E7">
        <w:rPr>
          <w:rFonts w:ascii="Times New Roman" w:hAnsi="Times New Roman" w:cs="Times New Roman"/>
          <w:sz w:val="24"/>
        </w:rPr>
        <w:t>архитектурному решению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фасада, характеру и цветовому решению других входов на фасаде;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изменение расположения дверного блока в проеме по отношению к плоскости фасада;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закрывать существующие декоративные, архитектурные и художественные элементы фасада элементами входной группы, новой отделкой и рекламой при размещении входных групп;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нанесение изображений, граффити на фасады зданий, строений, сооружений без получения согласия собственников этих зданий, сооружений, собственников помещений в многоквартирном доме;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Установка информационных стендов при входах в подъезды;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Размещение антенн и кабелей систем коллективного приема эфирного телевидения на кровле зданий.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4.3.Содержание земельных участков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 xml:space="preserve">Осуществляется в виде уборки бытового мусора и посторонних предметов в периоды между уборкой специализированными организациями, содержанием зеленых насаждений (при наличии).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территорий земельных участков включает в себя: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Ежедневную уборку от мусора, листвы, снега и льда (наледи);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Обработку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Сгребание и подметание снега;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Вывоз снега и льда (снежно-ледяных образований) в места, установленные уполномоченным органом.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иных объектов и элементов благоустройства;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Уборку, мойку и дезинфекцию мусороприемных камер, контейнеров (бункеров) и контейнерных площадок;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Отвод дождевых и талых вод;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Сбор и вывоз твердых коммунальных, крупногабаритных и иных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Полив территории для уменьшения пылеобразования и увлажнения воздуха;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Обеспечение сохранности зеленых насаждений и уход за ними;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Восстановление целостности объектов и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Содержание смотровых и </w:t>
      </w:r>
      <w:proofErr w:type="spellStart"/>
      <w:r w:rsidRPr="00BB61E7">
        <w:rPr>
          <w:rFonts w:ascii="Times New Roman" w:hAnsi="Times New Roman" w:cs="Times New Roman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4.4. Кровли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Кровля зданий, сооружений, элементы водоотводящей системы, оголовки дымоходов, вентиляционных систем,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условиях. Проектирование и монтаж кровель осуществлять в соответствии с требованиями действующих государственных и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</w:t>
      </w:r>
      <w:r w:rsidRPr="00BB61E7">
        <w:rPr>
          <w:rFonts w:ascii="Times New Roman" w:hAnsi="Times New Roman" w:cs="Times New Roman"/>
          <w:sz w:val="24"/>
        </w:rPr>
        <w:lastRenderedPageBreak/>
        <w:t>ожидания общественного транспорта, проезжую часть снег и наледь подлежат немедленной уборке.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допускается: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складирование на кровле зданий, сооружений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организация стока воды из водоотводной трубы на территорию смежного земельного участка;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сброс с кровель зданий льда, снега и мусора в воронки водосточных труб.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5. Некапитальные нестационарные сооружения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сооружений, к ним относятся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</w:t>
      </w:r>
      <w:proofErr w:type="spellStart"/>
      <w:r w:rsidRPr="00BB61E7">
        <w:rPr>
          <w:rFonts w:ascii="Times New Roman" w:hAnsi="Times New Roman" w:cs="Times New Roman"/>
          <w:sz w:val="24"/>
        </w:rPr>
        <w:t>ударостойкие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BB61E7">
        <w:rPr>
          <w:rFonts w:ascii="Times New Roman" w:hAnsi="Times New Roman" w:cs="Times New Roman"/>
          <w:sz w:val="24"/>
        </w:rPr>
        <w:t>мини-маркетов</w:t>
      </w:r>
      <w:proofErr w:type="spellEnd"/>
      <w:r w:rsidRPr="00BB61E7">
        <w:rPr>
          <w:rFonts w:ascii="Times New Roman" w:hAnsi="Times New Roman" w:cs="Times New Roman"/>
          <w:sz w:val="24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Размещение некапитальных нестационарных сооружений на территории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</w:t>
      </w:r>
      <w:r w:rsidRPr="00BB61E7">
        <w:rPr>
          <w:rFonts w:ascii="Times New Roman" w:hAnsi="Times New Roman" w:cs="Times New Roman"/>
          <w:sz w:val="24"/>
        </w:rPr>
        <w:lastRenderedPageBreak/>
        <w:t>трубопроводов, а также ближе 10 м от остановочных павильонов, 20 м - от окон жилых помещений, перед витринами торговых предприятий, 3 м - от ствола дерева.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Возможно размещение сооружений на тротуарах шириной более 3м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BB61E7">
        <w:rPr>
          <w:rFonts w:ascii="Times New Roman" w:hAnsi="Times New Roman" w:cs="Times New Roman"/>
          <w:sz w:val="24"/>
        </w:rPr>
        <w:t>.</w:t>
      </w:r>
      <w:proofErr w:type="gramEnd"/>
      <w:r w:rsidRPr="00BB61E7">
        <w:rPr>
          <w:rFonts w:ascii="Times New Roman" w:hAnsi="Times New Roman" w:cs="Times New Roman"/>
          <w:sz w:val="24"/>
        </w:rPr>
        <w:t>/</w:t>
      </w:r>
      <w:proofErr w:type="gramStart"/>
      <w:r w:rsidRPr="00BB61E7">
        <w:rPr>
          <w:rFonts w:ascii="Times New Roman" w:hAnsi="Times New Roman" w:cs="Times New Roman"/>
          <w:sz w:val="24"/>
        </w:rPr>
        <w:t>ч</w:t>
      </w:r>
      <w:proofErr w:type="gramEnd"/>
      <w:r w:rsidRPr="00BB61E7">
        <w:rPr>
          <w:rFonts w:ascii="Times New Roman" w:hAnsi="Times New Roman" w:cs="Times New Roman"/>
          <w:sz w:val="24"/>
        </w:rPr>
        <w:t>ас на одну полосу движения,                          равную 0,75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остановочных павильонов рекомендуется предусматривать в местах остановок наземного пассажирского транспорта. Для установки павильона рекомендуется предусматривать площадку с твердыми видами покрытия размером 2,0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3,0 м и более. Расстояние от края проезжей части до ближайшей конструкции павильона рекомендуется устанавливать не менее 1,5 м, расстояние от боковых конструкций павильона до ствола деревьев - не менее 1,0 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</w:t>
      </w:r>
      <w:proofErr w:type="gramStart"/>
      <w:r w:rsidRPr="00BB61E7">
        <w:rPr>
          <w:rFonts w:ascii="Times New Roman" w:hAnsi="Times New Roman" w:cs="Times New Roman"/>
          <w:sz w:val="24"/>
        </w:rPr>
        <w:t>соответствующими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ГОСТ и </w:t>
      </w:r>
      <w:proofErr w:type="spellStart"/>
      <w:r w:rsidRPr="00BB61E7">
        <w:rPr>
          <w:rFonts w:ascii="Times New Roman" w:hAnsi="Times New Roman" w:cs="Times New Roman"/>
          <w:sz w:val="24"/>
        </w:rPr>
        <w:t>СНиП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Юридические и физические лица, индивидуальные </w:t>
      </w:r>
      <w:proofErr w:type="spellStart"/>
      <w:r w:rsidRPr="00BB61E7">
        <w:rPr>
          <w:rFonts w:ascii="Times New Roman" w:hAnsi="Times New Roman" w:cs="Times New Roman"/>
          <w:sz w:val="24"/>
        </w:rPr>
        <w:t>предприниматели</w:t>
      </w:r>
      <w:proofErr w:type="gramStart"/>
      <w:r w:rsidRPr="00BB61E7">
        <w:rPr>
          <w:rFonts w:ascii="Times New Roman" w:hAnsi="Times New Roman" w:cs="Times New Roman"/>
          <w:sz w:val="24"/>
        </w:rPr>
        <w:t>,я</w:t>
      </w:r>
      <w:proofErr w:type="gramEnd"/>
      <w:r w:rsidRPr="00BB61E7">
        <w:rPr>
          <w:rFonts w:ascii="Times New Roman" w:hAnsi="Times New Roman" w:cs="Times New Roman"/>
          <w:sz w:val="24"/>
        </w:rPr>
        <w:t>вляющиеся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собственниками нестационарных объектов,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выставлять торгово-холодильное оборудование около нестационарных объектов;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загромождать оборудованием, отходами противопожарные разрывы между нестационарными объектами;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</w:r>
      <w:proofErr w:type="gramStart"/>
      <w:r w:rsidRPr="00BB61E7">
        <w:rPr>
          <w:rFonts w:ascii="Times New Roman" w:hAnsi="Times New Roman" w:cs="Times New Roman"/>
          <w:sz w:val="24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pStyle w:val="14"/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B61E7">
        <w:rPr>
          <w:rFonts w:ascii="Times New Roman" w:hAnsi="Times New Roman"/>
          <w:b/>
          <w:bCs/>
          <w:color w:val="000000"/>
          <w:sz w:val="24"/>
          <w:szCs w:val="24"/>
        </w:rPr>
        <w:t>6.Содержание дорог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Улицы и дороги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 по назначению и транспортным характеристикам подразделяются на улицы федерального, краевого и дороги местного значения.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улично-дорожной сети в соответствии с требованиями государственных и национальных стандартов, технических норм и правил. Возможно размещение деревьев в мощении. 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«транспорт-транспорт» при скорости движения 40 и 60 км/ч должны быть соответственно не менее, м: 25 и 40. Для условий «пешеход-транспорт» размеры прямоугольного треугольника видимости должны быть при скорости движения транспорта 25 и 40 км/ч соответственно 8х40 и 10х50 м.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с соблюдением требований государственных и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bookmarkStart w:id="20" w:name="_GoBack"/>
      <w:bookmarkEnd w:id="20"/>
      <w:r w:rsidRPr="00BB61E7">
        <w:rPr>
          <w:rFonts w:ascii="Times New Roman" w:hAnsi="Times New Roman" w:cs="Times New Roman"/>
          <w:color w:val="000000"/>
          <w:sz w:val="24"/>
        </w:rPr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325B9F" w:rsidRPr="00BB61E7" w:rsidRDefault="00325B9F" w:rsidP="00EC0989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территорий дорог включает в себя: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1) ремонт дорог, тротуаров, искусственных дорожных сооружений, внутриквартальных проездов;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2) 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3) мойку и полив дорожных покрытий;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4) уход за газонами и зелеными насаждениями;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5) ремонт опор наружного освещения и контактной сети железнодорожного транспорта;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6) ремонт и окраску малых архитектурных форм;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7) устройство, ремонт и очистку смотровых 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колодцев, лотков, входящих в состав искусственных дорожных сооружений;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8) устройство, ремонт и ежегодную окраску ограждений, заборов, турникетов, малых архитектурных форм.</w:t>
      </w:r>
    </w:p>
    <w:p w:rsidR="00325B9F" w:rsidRPr="00BB61E7" w:rsidRDefault="00325B9F" w:rsidP="00EC0989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целях сохранения дорожных покрытий не допускается: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подвоз груза волоком;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перегон по улицам населённого пункта, имеющим твердое покрытие, машин на гусеничном ходу;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движение и стоянка большегрузного транспорта на внутриквартальных пешеходных дорожках, тротуарах;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Требования к отдельным элементам обустройства дорог: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сезона. Перед покраской ограждения должны быть отремонтированы, очищены от грязи, промыты и загрунтованы;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дорожная разметка дорог должна обеспечивать требуемые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цвето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дорожные знаки должны содержаться в исправном состоянии, своевременно очищаться и промываться.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Временно установленные дорожные знаки снимаются в течение суток </w:t>
      </w:r>
    </w:p>
    <w:p w:rsidR="00325B9F" w:rsidRPr="00BB61E7" w:rsidRDefault="00325B9F" w:rsidP="00EC0989">
      <w:pPr>
        <w:tabs>
          <w:tab w:val="left" w:pos="170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после устранения причин, вызвавших необходимость их установки;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Элементы визуально-коммуникационной системы: указатели </w:t>
      </w:r>
    </w:p>
    <w:p w:rsidR="00325B9F" w:rsidRPr="00BB61E7" w:rsidRDefault="00325B9F" w:rsidP="00EC0989">
      <w:pPr>
        <w:tabs>
          <w:tab w:val="left" w:pos="170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направлений движения транспорта и пешеходов, указатели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планировочно-структурных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элементов поселка устанавливаются на дорогах и транспортных развязках для указания направления движения к ним;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Парковки (парковочные места), являющиес</w:t>
      </w:r>
      <w:r w:rsidRPr="00BB61E7">
        <w:rPr>
          <w:rFonts w:ascii="Times New Roman" w:hAnsi="Times New Roman" w:cs="Times New Roman"/>
          <w:sz w:val="24"/>
        </w:rPr>
        <w:t>я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, в том числе частью </w:t>
      </w:r>
    </w:p>
    <w:p w:rsidR="00325B9F" w:rsidRPr="00BB61E7" w:rsidRDefault="00325B9F" w:rsidP="00EC0989">
      <w:pPr>
        <w:tabs>
          <w:tab w:val="left" w:pos="170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автомобильной дороги общего пользования местного значения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поселения (или) примыкающие к проезжей части и (или) тротуару, обочине, должны содержаться в порядке, установленном настоящими Правилами.</w:t>
      </w:r>
    </w:p>
    <w:p w:rsidR="00325B9F" w:rsidRPr="00BB61E7" w:rsidRDefault="00325B9F" w:rsidP="00EC098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numPr>
          <w:ilvl w:val="0"/>
          <w:numId w:val="9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Содержание индивидуальных жилых домов и благоустройство прилегающих территорий</w:t>
      </w:r>
    </w:p>
    <w:p w:rsidR="00325B9F" w:rsidRPr="00BB61E7" w:rsidRDefault="00325B9F" w:rsidP="00EC0989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Собственники (арендаторы, пользователи, наниматели)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индивидуальных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жилых домов, если иное не предусмотрено законом или договором,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обязаны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обеспечить надлежащее состояние фасадов жилых домов, ограждений (заборов), а также прочих сооружений в границах домовладения. Своевременно производить, поддерживающий их ремонт и окраску;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установить на жилом доме знаки адресации и поддерживать его в исправном состоянии;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содержать в исправном состоянии и обеспечивать включение осветительных устройств в темное время суток;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содержать в порядке основную территорию домовладения и обеспечивать надлежащее санитарное состояние прилегающей территории;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обеспечить надлежащее состояние дорожного покрытия (асфальтовое, бетонное, покрытие тротуарной плиткой) подъездного участка к входной группе домовладения на прилегающей территории. 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содержать в порядке зеленые насаждения в границах основной территории домовладения и на прилегающих территориях: не допускать посадок деревьев в охранной зоне газопроводов, кабельных и воздушных линий электропередач и других инженерных сетей;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очищать канавы и трубы для стока воды, в весенний период обеспечивать проход талых вод;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средств.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 территории индивидуальных жилых домов не допускается: </w:t>
      </w:r>
    </w:p>
    <w:p w:rsidR="00325B9F" w:rsidRPr="00BB61E7" w:rsidRDefault="00325B9F" w:rsidP="00EC098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размещать ограждение за границами основной территории домовладения; </w:t>
      </w:r>
    </w:p>
    <w:p w:rsidR="00325B9F" w:rsidRPr="00BB61E7" w:rsidRDefault="00325B9F" w:rsidP="00EC098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домовладений и на прилегающих к ним территориях.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  <w:rPr>
          <w:b/>
        </w:rPr>
      </w:pPr>
      <w:r w:rsidRPr="00BB61E7">
        <w:rPr>
          <w:rStyle w:val="af6"/>
          <w:b w:val="0"/>
        </w:rPr>
        <w:t xml:space="preserve">      7.2.    Благоустройство прилегающих территорий осуществляется собственниками зданий, строений, сооружений, помещений в них, а в отношении строящихся объектов капитального строительства – застройщиками.  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выполнения, установленными настоящими Правилами. 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  <w:rPr>
          <w:bCs/>
        </w:rPr>
      </w:pPr>
      <w:r w:rsidRPr="00BB61E7">
        <w:rPr>
          <w:rStyle w:val="af6"/>
        </w:rPr>
        <w:t xml:space="preserve">          </w:t>
      </w:r>
      <w:r w:rsidRPr="00BB61E7">
        <w:rPr>
          <w:rStyle w:val="af6"/>
          <w:b w:val="0"/>
        </w:rPr>
        <w:t>1)</w:t>
      </w:r>
      <w:r w:rsidRPr="00BB61E7">
        <w:rPr>
          <w:rStyle w:val="af6"/>
        </w:rPr>
        <w:t xml:space="preserve"> </w:t>
      </w:r>
      <w:r w:rsidRPr="00BB61E7">
        <w:rPr>
          <w:bCs/>
        </w:rPr>
        <w:t>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земельному, сведения о котором внесены в Единый государственный реестр недвижимости.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2) В границе прилегающей территорий могут располагаться только следующие территории общего пользования или их части: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а) пешеходные коммуникации, в том числе тротуары, аллеи, дорожки, тропинки;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б) палисадники, клумбы;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в) иные территории общего пользования, установленные правилами благоустройства, за исключением дорог, проездов и других транспортных коммуникаций</w:t>
      </w:r>
      <w:proofErr w:type="gramStart"/>
      <w:r w:rsidRPr="00BB61E7">
        <w:rPr>
          <w:rFonts w:ascii="Times New Roman" w:hAnsi="Times New Roman" w:cs="Times New Roman"/>
          <w:bCs/>
          <w:sz w:val="24"/>
        </w:rPr>
        <w:t>.</w:t>
      </w:r>
      <w:proofErr w:type="gramEnd"/>
      <w:r w:rsidRPr="00BB61E7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bCs/>
          <w:sz w:val="24"/>
        </w:rPr>
        <w:t>п</w:t>
      </w:r>
      <w:proofErr w:type="gramEnd"/>
      <w:r w:rsidRPr="00BB61E7">
        <w:rPr>
          <w:rFonts w:ascii="Times New Roman" w:hAnsi="Times New Roman" w:cs="Times New Roman"/>
          <w:bCs/>
          <w:sz w:val="24"/>
        </w:rPr>
        <w:t>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для надземных линейных объектов инженерной инфраструктуры –  5 метров по обе стороны; 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отдельно стоящих тепловых, трансформаторных подстанций, зданий и сооружений инженерно-технического назначения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-для земельных участков, предназначенных для строительства объектов капитального строительства </w:t>
      </w:r>
      <w:r w:rsidRPr="00BB61E7">
        <w:rPr>
          <w:rFonts w:ascii="Times New Roman" w:hAnsi="Times New Roman" w:cs="Times New Roman"/>
          <w:sz w:val="24"/>
        </w:rPr>
        <w:t>–  15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-для хозяйствующих субъектов, являющихся правообладателями земельных участков </w:t>
      </w:r>
      <w:r w:rsidRPr="00BB61E7">
        <w:rPr>
          <w:rFonts w:ascii="Times New Roman" w:hAnsi="Times New Roman" w:cs="Times New Roman"/>
          <w:sz w:val="24"/>
        </w:rPr>
        <w:t>–  25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гаражно-строительных кооперативов – 25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-для жилых домов блокированной застройки, индивидуальных  жилых домов с приусадебными земельными участками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lastRenderedPageBreak/>
        <w:t>-для индивидуальных  жилых домов с приусадебными земельными участками, расположенных на пересечении улиц, переулков</w:t>
      </w:r>
      <w:proofErr w:type="gramStart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.</w:t>
      </w:r>
      <w:proofErr w:type="gramEnd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</w:t>
      </w:r>
      <w:proofErr w:type="gramStart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п</w:t>
      </w:r>
      <w:proofErr w:type="gramEnd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роездов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-для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домов. – 15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территории ведения гражданами садоводства или огородничества для собственных нужд –  25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– 10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для хозяйствующих субъектов – 40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 для индивидуальных жилых домов – 20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sz w:val="24"/>
        </w:rPr>
        <w:t xml:space="preserve">- </w:t>
      </w: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для индивидуальных  жилых домов,  расположенных на пересечении улиц, переулков, проездов – 20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- для гаражно-строительных кооперативов – 40 метров.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5) </w:t>
      </w:r>
      <w:r w:rsidRPr="00BB61E7">
        <w:rPr>
          <w:rFonts w:ascii="Times New Roman" w:hAnsi="Times New Roman" w:cs="Times New Roman"/>
          <w:sz w:val="24"/>
        </w:rPr>
        <w:t>В случае, если сведения о  земельном участке 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для индивидуальных жилых домов – 20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sz w:val="24"/>
        </w:rPr>
        <w:t xml:space="preserve">- </w:t>
      </w: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для индивидуальных  жилых домов,  расположенных на пересечении улиц, переулков, проездов – 20 метров.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6)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частях 3) и 4) настоящего пункта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7.3. На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территории, прилегающей к индивидуальным жилым домам запрещается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: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 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разрушать и портить объекты и элементы благоустройства территории;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хранить разукомплектованное (неисправное) транспортное средство;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складировать на основной и прилегающей территориях отходы и строительные материалы;</w:t>
      </w:r>
    </w:p>
    <w:p w:rsidR="00325B9F" w:rsidRPr="00BB61E7" w:rsidRDefault="00325B9F" w:rsidP="00EC09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оставлять на улицах собранный бытовой и крупногабаритный мусор, грязь, строительные отходы; создавать стихийные свалки;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возводить и устанавливать козырьки, навесы, беседки, торговое оборудование;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>мыть автотранспорт.</w:t>
      </w:r>
    </w:p>
    <w:p w:rsidR="00325B9F" w:rsidRPr="00BB61E7" w:rsidRDefault="00325B9F" w:rsidP="00EC098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8.Содержание сетей ливнёвой канализации, колодцев, водоотводящих сооружений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Смотровые 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колодцы, колодцы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подземных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Профилактическое обследование, содержание, очистка и поддержание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в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исправном техническом состоянии приемных, тупиковых, смотровых,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дождеприемныхи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других колодцев и камер ливневой канализации (водосточной сети) производятся эксплуатирующими организациями, у которых эти сооружения находятся на балансе, по утвержденным графикам, но не реже одного раза в квартал, в соответствии с требованиями действующих государственных и национальных стандартов, технических норм и правил.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и эксплуатация магистральных и внутриквартальных сетей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ливневой канализации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  <w:r w:rsidRPr="00BB61E7">
        <w:rPr>
          <w:rFonts w:ascii="Times New Roman" w:hAnsi="Times New Roman" w:cs="Times New Roman"/>
          <w:color w:val="000000"/>
          <w:sz w:val="24"/>
        </w:rPr>
        <w:t>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Содержание и эксплуатация ведомственных сетей ливневой канализации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производятся за счет средств соответствующих организаций.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случае обильных осадков при возникновении подтоплений на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проезжей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части дорог, плотин (из-за нарушения работы ливневой канализации) ликвидация подтоплений производится силами организаций, у которых эти сооружения находятся на балансе, либо организацией, с которой заключен соответствующий договор.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Все пользователи магистральных и внутриквартальных сетей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ливневой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Канавы, кюветы трубы, дренажные сооружения, предназначенные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для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отвода грунтовых и поверхностных вод с улиц и дорог, коллекторы ливневой канализации,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колодцы, и их решетки должны постоянно находиться в очищенном состоянии. Уборка и очистка указанных сооружений сетей ливневой канализации производится организациями, эксплуатирующими эти сооружения.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допускаются засорение, заиливание сооружений сети, ограничивающие их пропускную способность. Извлечение загрязнений производится по мере необходимости, но не реже двух раз в год с немедленным их вывозом.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целях сохранности коллекторов ливневой канализации устанавливается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охранная зона –3 (три) м в каждую сторону от оси коллектора в соответствии с действующими государственными и  национальными стандартами, техническими нормами и правилами.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пределах охранной зоны коллекторов ливневой канализации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без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производить земляные работы;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повреждать сети ливневой канализации, взламывать или разрушать водоприемные люки;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осуществлять строительство, устанавливать торговые, хозяйственные и бытовые сооружения;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сбрасывать промышленные, коммунальные отходы, мусор и иные материалы.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Запрещено производить смет грунта, песка, мусора, в том числе с тротуаров и проезжей части улиц, в ливнесточные (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) колодцы сети ливневой канализации, а также запрещено допускать попадания любых материалов (в том числе строительных), тары, снега, сколов льда, скошенной травы, древесины и порубочных остатков, иных предметов.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соблюдение требований настоящих Правил возлагается на организацию, отвечающую за содержание и эксплуатацию сетей ливневой канализации.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 допускается подтопление улиц, зданий, сооружений, образование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 территории сельсовета поселения не допускается устройство поглощающих колодцев и испарительных площадок.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Сопряжение люков приемных, тупиковых, смотровых и других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срок, не превышающий трех дней.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 плановых работах на инженерных сетях сброс канализационных стоков производится в ближайшие колодцы канализационной сети; водопроводной воды и воды из тепловых сетей - в ливневую канализацию (при ее наличии). Сброс воды на дорогу и территории населённого пункта запрещается.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Ликвидация последствий утечки выполняется силами и за счет сре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дств вл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адельцев поврежденных инженерных сетей.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9.Содержание технических средств связи </w:t>
      </w:r>
      <w:proofErr w:type="gramStart"/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( </w:t>
      </w:r>
      <w:proofErr w:type="gramEnd"/>
      <w:r w:rsidRPr="00BB61E7">
        <w:rPr>
          <w:rFonts w:ascii="Times New Roman" w:hAnsi="Times New Roman" w:cs="Times New Roman"/>
          <w:b/>
          <w:bCs/>
          <w:color w:val="000000"/>
          <w:sz w:val="24"/>
        </w:rPr>
        <w:t>в том числе слаботочных линий электропередач)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 использовать в качестве крепления подвесных линий связи и воздушно-кабельных переходов:</w:t>
      </w:r>
    </w:p>
    <w:p w:rsidR="00325B9F" w:rsidRPr="00BB61E7" w:rsidRDefault="00325B9F" w:rsidP="00EC098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опоры и элементы подвеса контактных сетей общественного и железнодорожного транспорта;</w:t>
      </w:r>
    </w:p>
    <w:p w:rsidR="00325B9F" w:rsidRPr="00BB61E7" w:rsidRDefault="00325B9F" w:rsidP="00EC098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325B9F" w:rsidRPr="00BB61E7" w:rsidRDefault="00325B9F" w:rsidP="00EC098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допускается:</w:t>
      </w:r>
    </w:p>
    <w:p w:rsidR="00325B9F" w:rsidRPr="00BB61E7" w:rsidRDefault="00325B9F" w:rsidP="00EC0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пересекать дороги при прокладке кабелей связи воздушным способом от одного здания к другому;</w:t>
      </w:r>
    </w:p>
    <w:p w:rsidR="00325B9F" w:rsidRPr="00BB61E7" w:rsidRDefault="00325B9F" w:rsidP="00EC0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размещать запасы кабеля вне распределительного муфтового шкафа;</w:t>
      </w:r>
    </w:p>
    <w:p w:rsidR="00325B9F" w:rsidRPr="00BB61E7" w:rsidRDefault="00325B9F" w:rsidP="00EC0989">
      <w:pPr>
        <w:pStyle w:val="14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B61E7">
        <w:rPr>
          <w:rFonts w:ascii="Times New Roman" w:hAnsi="Times New Roman"/>
          <w:color w:val="000000"/>
          <w:sz w:val="24"/>
          <w:szCs w:val="24"/>
        </w:rPr>
        <w:t>размещать антенны, оборудование и кабели связи на кровле зданий при отсутствии, проектного решения</w:t>
      </w:r>
    </w:p>
    <w:p w:rsidR="00325B9F" w:rsidRPr="00BB61E7" w:rsidRDefault="00325B9F" w:rsidP="00EC09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Собственники (владельцы) сетей обязаны содержать технические средства связи (кабели, элементы крепления кабелей, распределительные и муфтовые шкафы и другие), а также </w:t>
      </w: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325B9F" w:rsidRPr="00BB61E7" w:rsidRDefault="00325B9F" w:rsidP="00EC09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10.Содержание произведений монументального искусства, малых архитектурных форм, декоративных устройств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Содержание произведений монументального искусства, малых архитектурных форм (далее - объект)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лицом, организацией, органом, ответственными за содержание данной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территории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.В</w:t>
      </w:r>
      <w:proofErr w:type="spellEnd"/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случае если, объект является объектом культурного наследия, его содержание осуществляется в соответствии с охранным обязательством, выдаваемом в соответствии с законодательством Российской Федерации.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Установка, демонтаж, восстановление, изменение внешнего вида малых архитектурных форм и их элементов, изменение их стилистического и цветового решения, выбор материалов, световой подсветки осуществляется с учетом территориального расположения.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целях сохранения объектов лицом, организацией, органом,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ответственными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за содержание данной территории, либо органом, ответственным за содержание в соответствии с охранным обязательством, проводятся:</w:t>
      </w:r>
    </w:p>
    <w:p w:rsidR="00325B9F" w:rsidRPr="00BB61E7" w:rsidRDefault="00325B9F" w:rsidP="00EC098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регулярное визуальное обследование объектов; </w:t>
      </w:r>
    </w:p>
    <w:p w:rsidR="00325B9F" w:rsidRPr="00BB61E7" w:rsidRDefault="00325B9F" w:rsidP="00EC098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содержание объектов; </w:t>
      </w:r>
    </w:p>
    <w:p w:rsidR="00325B9F" w:rsidRPr="00BB61E7" w:rsidRDefault="00325B9F" w:rsidP="00EC098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ремонт объектов.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Регулярные визуальные обследования объектов проводятся ежемесячно. В ходе обследований осуществляется контроль за состояние объектов в целом, его отдельных элементов, прилегающей территории.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Работы по содержанию объектов необходимо проводить не реже двух раз в год, за исключением отдельных видов работ, при температуре не менее 10 градусов выше нуля и при отсутствии осадков.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Состав работ по содержанию объектов включает сезонные расчистки и промывки от загрязнений, восполнение утрат красочного слоя.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состав работ по ремонту входит: восполнение шовного заполнения; расчистка и нанесение красочного слоя; устранение деформаций и повреждений (ремонт сколов и обломов, шелушения,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выкрашивания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и других дефектов покрытий), исправление кромок покрытий, устранение повреждений бордюров; замена отдельных конструктивных элементов. 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Восполнение шовного заполнения – вид работ, направленный на герметизацию межблочных 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межплиточных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швов путем заполнения их герметиками. 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Расчистка и нанесение красочного слоя осуществляется по мере необходимости (изменение, неоднородность цвета, отслоение, отшелушивание покрытий и т.п.). Деревянные и металлические объекты подлежат окраске соответствующими типами краски не менее одного раза в год.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Устранение деформаций и повреждений (ремонт сколов и обломов, и других дефектов) покрытий, исправление кромок покрытий, устранение повреждений бордюров, замена конструктивных элементов осуществляется в случае выявления в ходе ежемесячных осмотров в соответствии с планом работ.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 допускается: </w:t>
      </w:r>
    </w:p>
    <w:p w:rsidR="00325B9F" w:rsidRPr="00BB61E7" w:rsidRDefault="00325B9F" w:rsidP="00EC098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использовать объекты не по назначению; </w:t>
      </w:r>
    </w:p>
    <w:p w:rsidR="00325B9F" w:rsidRPr="00BB61E7" w:rsidRDefault="00325B9F" w:rsidP="00EC098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развешивать и наклеивать любую информационно-печатную продукцию на объекты, наносить граффити и другие надписи; </w:t>
      </w:r>
    </w:p>
    <w:p w:rsidR="00325B9F" w:rsidRPr="00BB61E7" w:rsidRDefault="00325B9F" w:rsidP="00EC098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ломать и повреждать объекты и их конструктивные элементы.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11.Содержание нестационарных объектов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Некапитальными нестационарными объектами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 условиям долговременной эксплуатации. При остеклении витрин следует применять безосколочные,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ударостойкие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мини-маркетов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>, мини-рынков, торговых рядов следует применять быстровозводимые модульные комплексы, выполняемые из легких конструкций и отвечающие требования безопасности, с соблюдением требований государственных и национальных стандартов, технических норм и правил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Нестационарные объекты должны быть оборудованы в соответствии с требованиями государственных и  национальных стандартов, технических норм и правил в области доступности объектов для инвалидов и других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групп населения с учетом принципов разумных приспособлений, рекомендованных экспертами в области создания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безбарьерной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среды жизнедеятельности инвалидов и других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групп населения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Размещение некапитальных нестационарных сооружений на территории муниципального образования, не должно мешать пешеходному движению, нарушать требования пожарной безопасности,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Размещение сооружений в границах охранных зон памятников культурного наследия (природы) и в зонах особо охраняемых территорий параметры сооружений (высота, ширина, протяженность) функциональное назначение и прочие условия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следуетосуществлять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в соответствии с законодательством в области сохранения, использования, популяризации и государственной охраны объектов культурного наследия и законодательства в области охраны окружающей среды соответственно.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Следует учитывать, что не допускается размещение некапитальных нестационарных сооружений под козырьками вестибюлей и станций, в арках зданий, на газонах, площадках (детских, отдыха, спортивных, транспортных стоянок), в охранной зоне сетей инженерно-технического обеспечения, трубопроводов, а также ближе 10 м от остановочных павильонов и технических сооружений, 25 м - от вентиляционных шахт, 20 м - от окон жилых помещений, перед витринами торговых предприятий, 3 м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- от ствола дерева.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Объекты некапитального типа (павильоны, киоски, телефонные будки, металлические гаражи и иные сооружения), устанавливаемые у тротуаров, 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1,5 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Возможно размещение сооружений на тротуарах шириной более 3 м (улицы местного значения)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/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ч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ас на одну полосу движения, равную 0,75 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Сооружения предприятий мелкорозничной торговли, бытового обслуживания и питания размещаются на территориях пешеходных зон в парках, садах, на бульварах населенного пункта. Сооружения следует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и зонах отдыха (парках, садах), при медицинских пунктах, в местах установки городских АЗС, на автостоянках, а также - при некапитальных нестационарных сооружениях питания.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Не допускается размещение туалетных кабин на придомовой территории, при этом расстояние до жилых и общественных зданий должно быть не менее 20 метров. Туалетную кабину необходимо устанавливать на твердые виды покрытия.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Юридические и физические лица, индивидуальные предприниматели, являющиеся собственниками нестационарных объектов, обязаны: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допускается: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выставлять торгово-холодильное оборудование около нестационарных объектов;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загромождать оборудованием, отходами противопожарные разрывы между нестационарными объектами;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12.Содержание мест производства строительных работ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содержание строительных площадок, объектов производства строительных материалов (заводы ЖБИ, растворные узлы) и прилегающих к ним территорий, проведение мероприятий по благоустройству после окончания ремонтных, строительных и иных видов работ, возлагается на собственника, застройщика.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До начала, а также в период производства строительных, ремонтных и иных видов работ необходимо: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Установить по периметру территории строительной площадки, в том числе для реконструкции и капитального ремонта объектов строительства, сплошное (глухое) ограждение высотой не менее 2,0 м. В качестве декорирования ограждений строительных площадок необходимо использовать баннеры с изображением эскиза строящегося (реконструируемого) здания и (или) с изображениями цветочного рисунка. Ограждения, непосредственно примыкающие к тротуарам, пешеходным дорожкам, следует оборудовать защитным козырьком;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Необходимо оградить опасные зоны работ за пределами строительной площадки в соответствии с требованиями нормативных документов.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общую устойчивость, прочность, надежность, эксплуатационную безопасность ограждения строительной площадки, исключить наличие проемов, поврежденных участков, отклонений от вертикали;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Установить при въезде на территорию строительной площадки информационный щит строительного объекта,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представителя уполномоченного органа, курирующего строительство, дат начала и окончания строительства, схемы объекта, отвечающий требованиям действующих строительных норм и правил, и содержать его в надлежащем состоянии;</w:t>
      </w:r>
      <w:proofErr w:type="gramEnd"/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Нанести наименование и номер телефона исполнителя работ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Установить габаритные указатели, дорожные знаки, направляющие и сигнальные устройства по согласованию с государственными органами безопасности дорожного движения, обеспечить проезды для спецмашин, личного транспорта, проходы для пешеходов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Проводить земляные работы на тротуарах,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ордера на разрытие и заключением договора на восстановление покрытия;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устройство временных тротуаров для пешеходов;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освещение строительной площадки и наружное освещение по периметру строительной площадки, временных проездов и проходов;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Оборудовать благоустроенные подъезды к строительной площадке, внутриплощадочные проезды и пункты очистки и мойки колес транспортных средств на выездах, исключающие вынос грязи и мусора на проезжую часть улиц (проездов);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Установить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биотуалет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или стационарный туалет с подключением к сетям канализации и обеспечивать его обслуживание;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 (заключение договора со специализированной организацией);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  Обеспечить вывоз снега, убранного с территории строительной площадки и не содержащего отходы, на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снегоплавильные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станции или в специально отведенные места, согласованные в установленном порядке уполномоченным органом;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течение всего периода проведения строительных и (или) ремонтных работ необходимо соблюдать требования настоящих Правил, а также восстановить разрушенные и поврежденные при производстве работ дорожные покрытия, зеленые насаждения, газоны, тротуары, откосы, малые архитектурные формы.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Строительные материалы, изделия и конструкции, грунт,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19.00 до 9.00;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Производить сужение или закрытие проезжей части дорог и тротуаров без соответствующего разрешения (распоряжения)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  <w:r w:rsidRPr="00BB61E7">
        <w:rPr>
          <w:rFonts w:ascii="Times New Roman" w:hAnsi="Times New Roman" w:cs="Times New Roman"/>
          <w:color w:val="000000"/>
          <w:sz w:val="24"/>
        </w:rPr>
        <w:t>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Огораживать территории строительной площадки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при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ее неиспользовании по назначению (строительство), а также в отсутствие выданного разрешения на строительство;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13.Содержание мест погребения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Работы по содержанию мест погребения включают: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Механизированную и ручную уборку дорог, тротуаров и пешеходных дорожек в летний и зимний периоды, включая обработку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материалами в зимний период.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Покос травы с периодичностью, которая обеспечит высоту травяного покрова не выше 15 сантиметров.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Снос аварийных и сухих деревьев, кустарников, а также посадку новых деревьев, кустарников в случае их сноса.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в исправном состоянии имущества, находящегося на территории мест погребени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я-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зданий, сооружений, ограждений, ливневой канализации и т.д.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Обустройство и содержание контейнерных площадок для сбора мусора.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Своевременный сбор и вывоз мусора. 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и ремонт контейнеров для сбора мусора, указателей с наименованием кварталов и аллей, включая их покраску.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и ремонт системы водоснабжения для поливочных целей.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общественных туалетов (туалетных кабин) и вывоз жидких отходов.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Содержание объектов наружного освещения мест погребения.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содержание захоронений, намогильных сооружений, зеленых насаждений, оград, иных элементов на местах захоронений возлагается на лиц, ответственных за места захоронений, указанных в удостоверении о захоронении. Лицо, ответственное за место захоронения, обязано содержать намогильные сооружения, живую зеленую изгородь из кустарника, зеленые насаждения, ограды, иные элементы в надлежащем порядке, своевременно производить оправку надгробий.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 территории мест погребения запрещается: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Портить намогильные сооружения, оборудование мест погребения, засорять территорию.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Ломать зеленые насаждения, рвать цветы.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Осуществлять выгул собак, ловлю птиц.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Разводить костры, добывать песок и глину, срезать дерн.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Передвигаться на велосипедах, мопедах, мотоциклах, лыжах и санях.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Распивать спиртные напитки и находиться в нетрезвом состоянии.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Находиться на территории места погребения после его закрытия.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14. Уборка территории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14.1.</w:t>
      </w:r>
      <w:r w:rsidRPr="00BB61E7">
        <w:rPr>
          <w:rFonts w:ascii="Times New Roman" w:hAnsi="Times New Roman" w:cs="Times New Roman"/>
          <w:sz w:val="24"/>
        </w:rPr>
        <w:tab/>
        <w:t xml:space="preserve">Общие требования к уборке и содержанию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Организация уборки муниципальной территории осуществляется заместителем главы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 Ежедневная уборка территории производится соответствующими специализированными предприятиями, с которыми заключен соответствующий муниципальный контракт (договор).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</w:t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 к исполнению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всеми юридическими и физическими лицами.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BB61E7">
        <w:rPr>
          <w:rFonts w:ascii="Times New Roman" w:hAnsi="Times New Roman" w:cs="Times New Roman"/>
          <w:sz w:val="24"/>
        </w:rPr>
        <w:t>способом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 создавать стихийные свалки;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Установка, размещение всех видов контейнеров и бункеров-накопителей для сбора ТКО, строительных и крупногабаритных отходов на проезжей части улиц, дорог, тротуарах, на внутриквартальной территории за пределами ограждений контейнерных площадок, газонах, в проходных арках домов;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Превышать лимиты на размещение ТКО и крупногабаритных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загрязнение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Выезд транспортных сре</w:t>
      </w:r>
      <w:proofErr w:type="gramStart"/>
      <w:r w:rsidRPr="00BB61E7">
        <w:rPr>
          <w:rFonts w:ascii="Times New Roman" w:hAnsi="Times New Roman" w:cs="Times New Roman"/>
          <w:sz w:val="24"/>
        </w:rPr>
        <w:t>дств с пл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загрязнения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Производить сжигание или закапывание в </w:t>
      </w:r>
      <w:proofErr w:type="spellStart"/>
      <w:r w:rsidRPr="00BB61E7">
        <w:rPr>
          <w:rFonts w:ascii="Times New Roman" w:hAnsi="Times New Roman" w:cs="Times New Roman"/>
          <w:sz w:val="24"/>
        </w:rPr>
        <w:t>грунтотходов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производства и потребления, промышленных и бытовых отходов, мусора, листьев, спила и обрезки деревьев, иных материалов, подверженных горению, в местах, специально для этого не отведенных;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color w:val="0066CC"/>
          <w:sz w:val="24"/>
          <w:lang w:eastAsia="en-US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BB61E7">
        <w:rPr>
          <w:rFonts w:ascii="Times New Roman" w:hAnsi="Times New Roman" w:cs="Times New Roman"/>
          <w:color w:val="000000"/>
          <w:sz w:val="24"/>
          <w:lang w:eastAsia="en-US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BB61E7">
        <w:rPr>
          <w:rFonts w:ascii="Times New Roman" w:hAnsi="Times New Roman" w:cs="Times New Roman"/>
          <w:color w:val="FF0000"/>
          <w:sz w:val="24"/>
          <w:lang w:eastAsia="en-US"/>
        </w:rPr>
        <w:t xml:space="preserve"> </w:t>
      </w:r>
      <w:r w:rsidRPr="00BB61E7">
        <w:rPr>
          <w:rFonts w:ascii="Times New Roman" w:hAnsi="Times New Roman" w:cs="Times New Roman"/>
          <w:color w:val="000000"/>
          <w:sz w:val="24"/>
          <w:lang w:eastAsia="en-US"/>
        </w:rPr>
        <w:t>(в соответствии со статьей 24.7 Федерального закона от 24 июня 1998 года № 89-ФЗ «Об отходах производства</w:t>
      </w:r>
      <w:proofErr w:type="gramEnd"/>
      <w:r w:rsidRPr="00BB61E7">
        <w:rPr>
          <w:rFonts w:ascii="Times New Roman" w:hAnsi="Times New Roman" w:cs="Times New Roman"/>
          <w:color w:val="000000"/>
          <w:sz w:val="24"/>
          <w:lang w:eastAsia="en-US"/>
        </w:rPr>
        <w:t xml:space="preserve"> и потребления», статьи 30 пункта 5 Жилищного кодекса Российской Федерации).</w:t>
      </w:r>
      <w:r w:rsidRPr="00BB61E7">
        <w:rPr>
          <w:rFonts w:ascii="Times New Roman" w:hAnsi="Times New Roman" w:cs="Times New Roman"/>
          <w:color w:val="0066CC"/>
          <w:sz w:val="24"/>
          <w:lang w:eastAsia="en-US"/>
        </w:rPr>
        <w:t xml:space="preserve">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 и вывоз отходов производства и потребления следует осуществлять по контейнерной или бестарной системе в установленном порядке.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Организацию уборки территорий муниципального образования следует осуществлять на основании </w:t>
      </w:r>
      <w:proofErr w:type="gramStart"/>
      <w:r w:rsidRPr="00BB61E7">
        <w:rPr>
          <w:rFonts w:ascii="Times New Roman" w:hAnsi="Times New Roman" w:cs="Times New Roman"/>
          <w:sz w:val="24"/>
        </w:rPr>
        <w:t>использования показателей нормативных объемов накопления отходов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у их производителей.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</w:t>
      </w:r>
      <w:r w:rsidRPr="00BB61E7">
        <w:rPr>
          <w:rFonts w:ascii="Times New Roman" w:hAnsi="Times New Roman" w:cs="Times New Roman"/>
          <w:sz w:val="24"/>
        </w:rPr>
        <w:lastRenderedPageBreak/>
        <w:t>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либо уполномоченного органа.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BB61E7">
        <w:rPr>
          <w:rFonts w:ascii="Times New Roman" w:hAnsi="Times New Roman" w:cs="Times New Roman"/>
          <w:sz w:val="24"/>
        </w:rPr>
        <w:t>мусоровозный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транспорт, следует производить работникам организации, осуществляющей вывоз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уборке в ночное время следует принимать меры, предупреждающие шум.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Уборку и очистку павильонов ожидания общественного транспорта, </w:t>
      </w:r>
      <w:proofErr w:type="spellStart"/>
      <w:r w:rsidRPr="00BB61E7">
        <w:rPr>
          <w:rFonts w:ascii="Times New Roman" w:hAnsi="Times New Roman" w:cs="Times New Roman"/>
          <w:sz w:val="24"/>
        </w:rPr>
        <w:t>смежно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BB61E7">
        <w:rPr>
          <w:rFonts w:ascii="Times New Roman" w:hAnsi="Times New Roman" w:cs="Times New Roman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колодцев производится организациям, обслуживающим данные объекты.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</w:t>
      </w:r>
      <w:r w:rsidRPr="00BB61E7">
        <w:rPr>
          <w:rFonts w:ascii="Times New Roman" w:hAnsi="Times New Roman" w:cs="Times New Roman"/>
          <w:sz w:val="24"/>
        </w:rPr>
        <w:lastRenderedPageBreak/>
        <w:t>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следует убирать и содержать силами и средствами железнодорожных организаций, эксплуатирующих данные сооружения.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Запрещено складирование нечистот на проезжую часть улиц, тротуары и газоны.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14.2</w:t>
      </w:r>
      <w:r w:rsidRPr="00BB61E7">
        <w:rPr>
          <w:rFonts w:ascii="Times New Roman" w:hAnsi="Times New Roman" w:cs="Times New Roman"/>
          <w:sz w:val="24"/>
        </w:rPr>
        <w:tab/>
        <w:t>Особенности уборки территории в весенне-летний период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сроки проведения летней уборки могут быть изменены.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14.3</w:t>
      </w:r>
      <w:r w:rsidRPr="00BB61E7">
        <w:rPr>
          <w:rFonts w:ascii="Times New Roman" w:hAnsi="Times New Roman" w:cs="Times New Roman"/>
          <w:sz w:val="24"/>
        </w:rPr>
        <w:tab/>
        <w:t>Особенности уборки территории в осенне-зимний период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тротуары следует посыпать сухим песком без хлоридов.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Снег, сброшенный с крыш, следует немедленно вывозить.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BB61E7">
        <w:rPr>
          <w:rFonts w:ascii="Times New Roman" w:hAnsi="Times New Roman" w:cs="Times New Roman"/>
          <w:sz w:val="24"/>
        </w:rPr>
        <w:t>прибордюрных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14.4.</w:t>
      </w:r>
      <w:r w:rsidRPr="00BB61E7">
        <w:rPr>
          <w:rFonts w:ascii="Times New Roman" w:hAnsi="Times New Roman" w:cs="Times New Roman"/>
          <w:sz w:val="24"/>
        </w:rPr>
        <w:tab/>
        <w:t>Уборка автомобильных дорог местного значения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дорог в весенне-летний период включает мытье, поливку, ликвидацию запыленности, подметание и т.п.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Мойка проезжей части на всю ширину, искусственных покрытий площадей, магистралей, улиц и проездов, искусственных дорожных сооружений, производится в ночное (с 23.00 до 7.00) и дневное (с 7.00 до 23.00) время.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мойке проезжей части не допускается выбивание струей воды смета и мусора на тротуары, газоны, остановки ожидания общественного транспорта, близко расположенные фасады зданий, объекты торговли и т.д.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Конечные остановки, разворотные площадки общественного транспорта оборудуются </w:t>
      </w:r>
      <w:proofErr w:type="spellStart"/>
      <w:r w:rsidRPr="00BB61E7">
        <w:rPr>
          <w:rFonts w:ascii="Times New Roman" w:hAnsi="Times New Roman" w:cs="Times New Roman"/>
          <w:sz w:val="24"/>
        </w:rPr>
        <w:t>биотуалетами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контейнерами для сбора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летний период площадки очищаются от  грязи и пыли, в зимний период осуществляется очистка и вывоз снега, при гололедице проводится обработка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материалами.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15.Уборка, санитарное содержание и благоустройство мест отдыха и массового пребывания людей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местам массового пребывания людей относятся: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1) площади, парки, скверы, бульвары, набережные, организованные места отдыха в городских лесах, пляжи, санатории, пансионаты, палаточные городки, туристические базы, базы отдыха;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места активного отдыха и зрелищных мероприятий - стадионы, теннисные корты, игровые комплексы, открытые сценические площадки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4) территории, прилегающие к административным и общественным зданиям, строениям и учреждениям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B61E7">
        <w:rPr>
          <w:rFonts w:ascii="Times New Roman" w:hAnsi="Times New Roman" w:cs="Times New Roman"/>
          <w:sz w:val="24"/>
        </w:rPr>
        <w:t>школам, дошкольным учреждениям, поликлиникам и иным объектам);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5) Кладбища, мемориалы.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местах массового пребывания людей физические, юридические лицами, иные хозяйствующие субъекты, независимо от их организационно-правовой формы и формы собственности, являющиеся ответственными за объекты благоустройства,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Устанавливать в местах массового пребывания граждан урны для сбора мелкого мусора и своевременно очищать их;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Обеспечить установку </w:t>
      </w:r>
      <w:proofErr w:type="spellStart"/>
      <w:r w:rsidRPr="00BB61E7">
        <w:rPr>
          <w:rFonts w:ascii="Times New Roman" w:hAnsi="Times New Roman" w:cs="Times New Roman"/>
          <w:sz w:val="24"/>
        </w:rPr>
        <w:t>биотуалетов</w:t>
      </w:r>
      <w:proofErr w:type="gramStart"/>
      <w:r w:rsidRPr="00BB61E7">
        <w:rPr>
          <w:rFonts w:ascii="Times New Roman" w:hAnsi="Times New Roman" w:cs="Times New Roman"/>
          <w:sz w:val="24"/>
        </w:rPr>
        <w:t>,и</w:t>
      </w:r>
      <w:proofErr w:type="gramEnd"/>
      <w:r w:rsidRPr="00BB61E7">
        <w:rPr>
          <w:rFonts w:ascii="Times New Roman" w:hAnsi="Times New Roman" w:cs="Times New Roman"/>
          <w:sz w:val="24"/>
        </w:rPr>
        <w:t>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своевременное обслуживание, очистку и дезинфекцию с учетом требований к установке и содержанию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осуществлять обустройство, содержание и уборку парковок (парковочных карманов), технологических и вспомогательных площадок в соответствии с действующими нормативными требованиями.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Обеспечивать освещение мест массового пребывания граждан в темное время суток.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>15.1.</w:t>
      </w:r>
      <w:r w:rsidRPr="00BB61E7">
        <w:rPr>
          <w:rFonts w:ascii="Times New Roman" w:hAnsi="Times New Roman" w:cs="Times New Roman"/>
          <w:sz w:val="24"/>
        </w:rPr>
        <w:tab/>
        <w:t>Уборка и санитарное содержание розничных рынков</w:t>
      </w:r>
      <w:r w:rsidRPr="00BB61E7">
        <w:rPr>
          <w:rFonts w:ascii="Times New Roman" w:hAnsi="Times New Roman" w:cs="Times New Roman"/>
          <w:b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</w:t>
      </w:r>
      <w:r w:rsidRPr="00BB61E7">
        <w:rPr>
          <w:rFonts w:ascii="Times New Roman" w:hAnsi="Times New Roman" w:cs="Times New Roman"/>
          <w:sz w:val="24"/>
        </w:rPr>
        <w:lastRenderedPageBreak/>
        <w:t>урнами, должны иметь твердые покрытия и уклоны для стока ливневых и талых вод, а также иметь водопровод и канализацию;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Основная уборка территории рынка и прилегающей территории производится после его закрытия. Днем осуществляется текущая уборка и очистка наполненных твердыми бытовыми отходами мусоросборников;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летний период года на территории рынка в обязательном порядке еженедельно производится влажная уборка;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15.2.</w:t>
      </w:r>
      <w:r w:rsidRPr="00BB61E7">
        <w:rPr>
          <w:rFonts w:ascii="Times New Roman" w:hAnsi="Times New Roman" w:cs="Times New Roman"/>
          <w:sz w:val="24"/>
        </w:rPr>
        <w:tab/>
        <w:t>Уборка и санитарное содержание объектов торговли и (или) общественного питания.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текущая уборка и очистка наполненных отходами урн и мусоросборников;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 входа в объекты торговли и (или) общественного питания устанавливается не менее двух урн;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местах временной уличной торговли проводится уборка прилегающих территорий. Складирование тары и товаров на газонах и тротуарах не допускается;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Обеспечивается вывоз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ТКО.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объектов благоустройства. Порядок уборки места проведения мероприятия,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Ответственность за состояние и эксплуатацию фонтанов возлагается на юридических и физических лиц, являющихся правообладателями фонтанов.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территориях мест отдыха и массового пребывания людей 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Хранить, складировать </w:t>
      </w:r>
      <w:proofErr w:type="spellStart"/>
      <w:r w:rsidRPr="00BB61E7">
        <w:rPr>
          <w:rFonts w:ascii="Times New Roman" w:hAnsi="Times New Roman" w:cs="Times New Roman"/>
          <w:sz w:val="24"/>
        </w:rPr>
        <w:t>тару</w:t>
      </w:r>
      <w:proofErr w:type="gramStart"/>
      <w:r w:rsidRPr="00BB61E7">
        <w:rPr>
          <w:rFonts w:ascii="Times New Roman" w:hAnsi="Times New Roman" w:cs="Times New Roman"/>
          <w:sz w:val="24"/>
        </w:rPr>
        <w:t>,т</w:t>
      </w:r>
      <w:proofErr w:type="gramEnd"/>
      <w:r w:rsidRPr="00BB61E7">
        <w:rPr>
          <w:rFonts w:ascii="Times New Roman" w:hAnsi="Times New Roman" w:cs="Times New Roman"/>
          <w:sz w:val="24"/>
        </w:rPr>
        <w:t>оварную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упаковку, запасы товаров и торговое оборудование в не предназначенных для этого местах, производить организацию торговли без специального оборудования;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мойку и ремонт автотранспортных средств, слив горюче-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Устраивать автостоянки, гаражи, организовывать платные стоянки автотранспортных средств;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Устанавливать рекламные конструкции, аттракционы с нарушением установленного порядка;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Повреждать газоны, объекты естественного и искусственного озеленения;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Повреждать малые архитектурные формы, иные объекты и элементы благоустройства и перемещать их с установленных мест;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Сидеть на столах и спинках скамеек;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Выливать остатки жидких продуктов, воду из сатураторных установок, квасных и пивных цистерн на тротуары, газоны и дороги;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размещать нестационарные объекты;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Нарушать асфальтобетонное покрытие, целостность прилегающих зеленых зон и иных элементов благоустройства территорий;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Складировать ТКО в контейнеры (бункеры), предназначенные для сбора ТКО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Выставлять торгово-холодильное оборудование, товар за пределами территории, отведенной для  торгового объекта;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Разжигать костры, в том числе проводить мероприятия, предусматривающие использование открытого огня.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Выгуливать домашних животных, купать домашних животных на муниципальных пляжах.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случае испражнения домашних животных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владельцы домашних животных обязаны самостоятельно осуществлять уборку экскрементов и их утилизацию.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Вход на участок (место отдыха и массового пребывания людей) следует оборудовать доступными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в том числе инвалидов-колясочников, элементами информации об объекте. На путях движения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на основных путях движения людей следует предусматривать не менее чем через 100-150 м места отдыха, доступные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16.Уборка, содержание и благоустройство придомовой территории многоквартирного дома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придомовой территории многоквартирного дома: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придомовой территории многоквартирного дома (далее - придомовая территория) включает: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регулярную уборку;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ремонт и очистку люков и решеток смотровых и приемных колодцев, дренажей, лотков, перепускных труб;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сбор и вывоз ТКО и крупногабаритных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5) озеленение и уход за существующими зелеными насаждениями;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6) содержание, текущий и капитальный ремонт малых архитектурных форм.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Все виды отходов следует собирать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Граждане, проживающие в многоквартирных домах,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Поддерживать чистоту и порядок на придомовых территориях;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Управляющие организации обязаны обеспечить: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 8.00 уборку придомовых территорий и в течение дня - поддержание чистоты;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Установку контейнеров для твердых бытовых отходов, а в </w:t>
      </w:r>
      <w:proofErr w:type="spellStart"/>
      <w:r w:rsidRPr="00BB61E7">
        <w:rPr>
          <w:rFonts w:ascii="Times New Roman" w:hAnsi="Times New Roman" w:cs="Times New Roman"/>
          <w:sz w:val="24"/>
        </w:rPr>
        <w:t>неканализированных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зданиях - помимо этого и сборников для жидких бытовых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ТКО и крупногабаритных отходов согласно утвержденному графику;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в чистоте и исправном состоянии контейнеров (бункеров) и контейнерных площадок, подъездов к ним;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Установку урн (баков) для мусора у входов в подъезды, скамеек и их своевременную очистку;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Подготовку территории к сезонной эксплуатации, в том числе промывку и расчистку канавки для обеспечения оттока воды, систематический сгон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Обработку скользких участков </w:t>
      </w:r>
      <w:proofErr w:type="spellStart"/>
      <w:r w:rsidRPr="00BB61E7">
        <w:rPr>
          <w:rFonts w:ascii="Times New Roman" w:hAnsi="Times New Roman" w:cs="Times New Roman"/>
          <w:sz w:val="24"/>
        </w:rPr>
        <w:t>песко-соляными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(или) специальными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смесями;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Сохранность и квалифицированный уход за зелеными насаждениями и газонами;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Поддержание в исправном состоянии средств наружного освещения и их включение с наступлением темноты;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Обеспечить соответствие требованиям настоящих правил в отношении общего имущества многоквартирного дома.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придомовой территории 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и на прилегающих к ним территориях;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Загромождать подъезды к контейнерным площадкам;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Устанавливать контейнеры (бункеры) на проезжей части улиц и дорог, тротуарах, газонах и в зеленых зонах;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устанавливать ограждения придомовых территорий в нарушении установленного порядка;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производить земляные и строительные работы, самовольно возводить, устанавливать надземные и подземные гаражи, иные сооружения;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Парковать и хранить транспортные средства на детских, спортивных площадках, газонах, территориях с зелеными насаждениями вне зависимости от времени года, в том числе разукомплектованные (неисправные);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Организовывать платную стоянку автотранспортных средств;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устройств, в том числе парковочных барьеров.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слив топлива и масел, регулировать звуковые сигналы, тормоза и двигатели;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любые работы, отрицательно влияющие на здоровье людей и окружающую среду;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Осуществлять транзитное движение транспорта по </w:t>
      </w:r>
      <w:proofErr w:type="spellStart"/>
      <w:r w:rsidRPr="00BB61E7">
        <w:rPr>
          <w:rFonts w:ascii="Times New Roman" w:hAnsi="Times New Roman" w:cs="Times New Roman"/>
          <w:sz w:val="24"/>
        </w:rPr>
        <w:t>внутридворовым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проездам придомовой территории;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Разжигать костры, в том числе проводить мероприятия, предусматривающие использование открытого огня.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Озеленение придомовых территорий.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При озеленении придомовой территории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Управляющие организации обязаны обеспечить: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</w:t>
      </w:r>
      <w:r w:rsidRPr="00BB61E7">
        <w:rPr>
          <w:rFonts w:ascii="Times New Roman" w:hAnsi="Times New Roman" w:cs="Times New Roman"/>
          <w:sz w:val="24"/>
        </w:rPr>
        <w:tab/>
        <w:t>Сохранность зеленых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</w:t>
      </w:r>
      <w:r w:rsidRPr="00BB61E7">
        <w:rPr>
          <w:rFonts w:ascii="Times New Roman" w:hAnsi="Times New Roman" w:cs="Times New Roman"/>
          <w:sz w:val="24"/>
        </w:rPr>
        <w:tab/>
        <w:t>В летнее время и в сухую погоду поливку газонов, цветников, деревьев и кустарников;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</w:t>
      </w:r>
      <w:r w:rsidRPr="00BB61E7">
        <w:rPr>
          <w:rFonts w:ascii="Times New Roman" w:hAnsi="Times New Roman" w:cs="Times New Roman"/>
          <w:sz w:val="24"/>
        </w:rPr>
        <w:tab/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</w:t>
      </w:r>
      <w:r w:rsidRPr="00BB61E7">
        <w:rPr>
          <w:rFonts w:ascii="Times New Roman" w:hAnsi="Times New Roman" w:cs="Times New Roman"/>
          <w:sz w:val="24"/>
        </w:rPr>
        <w:tab/>
        <w:t>Новую посадку деревьев и кустарников, перепланировку с изменением сети дорожек и размещением оборудования только с соблюдением агротехнических условий.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Благоустройство придомовой территории: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Территория каждого домовладения должна иметь: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хозяйственную площадку для сушки белья, чистки одежды, ковров и предметов домашнего обихода;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площадку для отдыха взрослых;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хозяйственной площадке должны находиться столбы с устройством для сушки белья, штанги для сушки одежды, вешалки, ящик с песком, урны для мусора, скамейки. Площадку следует оградить живой изгородью. Устройство и благоустройство площадок, элементов оборудования мест отдыха необходимо осуществлять в соответствии с установленными требованиями.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Площадки перед подъездами домов, проездные и пешеходные дорожки должны иметь твердые покрытия, в том числе должны быть предусмотрены условия беспрепятственного, безопасного и удобного передвижения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по участку к доступному входу в здание. При устройстве твердых покрытий должна быть предусмотрена возможность свободного стока талых и ливневых вод.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стандартов, технических норм и правил к параметрам путей движения. При 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17. Требования к объектам потребительской сферы, расположенным на территории </w:t>
      </w:r>
      <w:r w:rsidR="00EC0989" w:rsidRPr="00BB61E7">
        <w:rPr>
          <w:rFonts w:ascii="Times New Roman" w:hAnsi="Times New Roman" w:cs="Times New Roman"/>
          <w:b/>
          <w:sz w:val="24"/>
        </w:rPr>
        <w:t>Озерского</w:t>
      </w:r>
      <w:r w:rsidRPr="00BB61E7">
        <w:rPr>
          <w:rFonts w:ascii="Times New Roman" w:hAnsi="Times New Roman" w:cs="Times New Roman"/>
          <w:b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района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Под объектами потребительской сферы понимается: стационарные объекты торговли, стационарные объекты общественного питания, стационарные объекты бытового обслуживания, объекты придорожного сервиса, нестационарные торговые объекты, мобильные торговые объекты, рынки, ярмарки, станции технического обслуживания, </w:t>
      </w:r>
      <w:proofErr w:type="spellStart"/>
      <w:r w:rsidRPr="00BB61E7">
        <w:rPr>
          <w:rFonts w:ascii="Times New Roman" w:hAnsi="Times New Roman" w:cs="Times New Roman"/>
          <w:sz w:val="24"/>
        </w:rPr>
        <w:t>автомойки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иные объекты подобного характера.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(или ее отдельных участках) при обеспечении безопасности и удобства движения как для пользователей данных сооружений, так и для водителей транзитного транспорта.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объектов придорожного сервиса, расположенных вблизи и на территории придорожных населенных пунктов, в расчете эксплуатационных характеристик должна быть дополнительно учтена возможность пользования их услугами жителей этих населенных пунктов.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Требования, </w:t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обязательные к выполнению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при размещении объектов потребительской сферы: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размещении объектов потребительской сферы должен быть предусмотрен удобный подъезд автотранспорта, доступ потребителей к объектам, в том числе обеспечение без барьерной среды жизнедеятельности для инвалидов и иных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беспрепятственный подъезд спецтранспорта при чрезвычайных ситуациях, не создающий помех для прохода пешеходов.   Оформление фасада объектов придорожного сервиса: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цокольная часть - на высоту согласно пропорции здания от 0,2 м до 1,5 - 2,0 м. Необходимо выполнять отделку из современных облицовочных материалов, композитных материалов либо из натурального камня (гранит, мрамор, песчаник), либо из </w:t>
      </w:r>
      <w:proofErr w:type="spellStart"/>
      <w:r w:rsidRPr="00BB61E7">
        <w:rPr>
          <w:rFonts w:ascii="Times New Roman" w:hAnsi="Times New Roman" w:cs="Times New Roman"/>
          <w:sz w:val="24"/>
        </w:rPr>
        <w:t>керамогранита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(цветовая гамма: светло-песочная, коричневая, "шоколад", бордовая, серая);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- кровля объекта - керамическая черепица (колер красно-коричневый), гибкая черепица (колер от красного </w:t>
      </w:r>
      <w:proofErr w:type="gramStart"/>
      <w:r w:rsidRPr="00BB61E7">
        <w:rPr>
          <w:rFonts w:ascii="Times New Roman" w:hAnsi="Times New Roman" w:cs="Times New Roman"/>
          <w:sz w:val="24"/>
        </w:rPr>
        <w:t>до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коричневого);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стены фасада - отделку выполнять в бежевых и белых тонах с использованием традиционных натуральных отделочных материалов (дерево, камень, керамическая черепица). Материал отделки - от декоративной штукатурки до вентилируемого фасада (композитные материалы, </w:t>
      </w:r>
      <w:proofErr w:type="spellStart"/>
      <w:r w:rsidRPr="00BB61E7">
        <w:rPr>
          <w:rFonts w:ascii="Times New Roman" w:hAnsi="Times New Roman" w:cs="Times New Roman"/>
          <w:sz w:val="24"/>
        </w:rPr>
        <w:t>керамогранит</w:t>
      </w:r>
      <w:proofErr w:type="spellEnd"/>
      <w:r w:rsidRPr="00BB61E7">
        <w:rPr>
          <w:rFonts w:ascii="Times New Roman" w:hAnsi="Times New Roman" w:cs="Times New Roman"/>
          <w:sz w:val="24"/>
        </w:rPr>
        <w:t>, натуральный камень);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ночной фасад здания включает в себя обязательную подсветку входных групп, наружное освещение территории объекта (зон отдыха, детских площадок, путей подхода к объекту).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Входные группы объектов потребительской сферы должны быть оборудованы: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вывеской, содержащей информацию о фирменном наименовании организации, места ее нахождения (адрес), режиме работы, ИНН, ОГРН, Ф.И.О. индивидуального предпринимателя (наименовании зарегистрировавшего предпринимателя налогового органа).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2) осветительным оборудованием;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3) навесом (козырьком);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4) элементами сопряжения поверхностей (ступени и т.п.);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5) устройствами и приспособлениями для перемещения инвалидов и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(пандусы, перила и пр.);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6) ночным архитектурным освещением фасада и прилегающей территории;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7) контейнерами для сбора мусора;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8) ёмкостями (урнами) для сбора мусора возле объекта. Урны должны быть покрашены и иметь эстетичный вид. Переполнение урн не допускается.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Благоустройство территории, прилегающей к объектам придорожного сервиса, должно предусматривать устройство пешеходных дорожек и </w:t>
      </w:r>
      <w:proofErr w:type="spellStart"/>
      <w:r w:rsidRPr="00BB61E7">
        <w:rPr>
          <w:rFonts w:ascii="Times New Roman" w:hAnsi="Times New Roman" w:cs="Times New Roman"/>
          <w:sz w:val="24"/>
        </w:rPr>
        <w:t>автопарковок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 твердым покрытием в соответствии с требованиями градостроительных норм по количеству </w:t>
      </w:r>
      <w:proofErr w:type="spellStart"/>
      <w:r w:rsidRPr="00BB61E7">
        <w:rPr>
          <w:rFonts w:ascii="Times New Roman" w:hAnsi="Times New Roman" w:cs="Times New Roman"/>
          <w:sz w:val="24"/>
        </w:rPr>
        <w:t>машино-мест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(но не менее двух), а также устройство водоотводов, элементов освещения, малых архитектурных форм, газонов и цветников.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Дорожные карты отображают информацию о наименовании объекта потребительской сферы, правообладателе, фактическом адресе объекта и его местонахождении в привязке к километражу дороги, виды работ, необходимые для  обеспечения архитектурно-выразительного, эстетического и функционально обоснованного объемно-пространственного решения объекта торговли или сферы услуг.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Дорожные карты согласовываются начальником управления архитектуры и градостроительства, главным архитектором муниципального образования Темрюкский район и утверждаются заместителем главы муниципального образования Темрюкский район, курирующим данное направление, главой поселения, в пределах которого расположен объект и правообладателем объекта потребительской сферы.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Требования, замечания, указанные в дорожной карте, должны быть исполнены правообладателем объекта потребительской сферы в сроки, указанные в дорожной карте.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17.1.  Размещение нестационарных торговых объектов.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и должно соответствовать действующим градостроительным, строительным, архитектурным, пожарным, санитарным и иным нормам, правилам и нормативам.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Порядок размещения нестационарных торговых объектов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регулируется правовым актом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на основании Схемы размещения.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17.2. Порядок организации ярмарок и рынков.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Организация ярмарок и рынков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осуществляется в соответствии с требованиями Закона Курской области   «Об организации деятельности розничных рынков, ярмарок и агропромышленных выставок-ярмарок на территории Краснодарского края» на основании муниципального правового акта (для рынков – разрешение установленной формы)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на территории которого планируется проведение ярмарки, организация рынка. 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 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18. Проведение работ при строительстве, ремонте, реконструкции коммуникаций 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3-дневный срок.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обязаны ликвидировать в полном объеме организации, получившие разрешение на производство работ, в сроки, согласованные с администрацией муниципального образования.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До начала производства работ по разрытию необходимо: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установить дорожные знаки в соответствии с согласованной схемой;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рекомендуется выполнять </w:t>
      </w:r>
      <w:proofErr w:type="gramStart"/>
      <w:r w:rsidRPr="00BB61E7">
        <w:rPr>
          <w:rFonts w:ascii="Times New Roman" w:hAnsi="Times New Roman" w:cs="Times New Roman"/>
          <w:sz w:val="24"/>
        </w:rPr>
        <w:t>сплошным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и надежным, предотвращающим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возмещению не подлежит.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BB61E7">
        <w:rPr>
          <w:rFonts w:ascii="Times New Roman" w:hAnsi="Times New Roman" w:cs="Times New Roman"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выполнением настоящих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разрешении устанавливаются сроки и условия производства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Проведение работ при строительстве, ремонте, реконструкции коммуникаций по просроченным ордерам  признается самовольным проведением земляных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 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передвижение сельскохозяйственных животных на территории поселения без сопровождающих лиц;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выпас скота на территории улиц, садов, скверов, лесопарков, в рекреационных зонах.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- Захоронение останков и трупов домашних животных 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>19.Содержание животных в поселении.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Отношения, связанные с содержанием домашних животных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регулируются Законом Курской области «О содержании и защите домашних животных в Курской области».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Площадки и иные места для выгула собак определяются в соответствии с требованиями действующего законодательства.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 и отдыха людей и на иных территориях общего пользования, определяемых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а также нахождение домашних животных в помещениях продовольственных магазинов и предприятий общественного питания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содержании и выгуле домашних животных владельцы обязаны обеспечивать чистоту подъездов, лестничных клеток, лифтов, придомовых территорий, пешеходных дорожек, проезжей части, территории общего пользования и иных объектов благоустройства.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При выгуливании собак должны соблюдаться следующие требования: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выгул собак разрешается только в наморднике, на поводке, длина которого позволяет контролировать их поведение;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выгуливать собак без поводка и намордника разрешается только на специальных площадках для выгула и дрессировки, а также в иных местах, определенных для этих целей;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посещать с домашними животными магазины, организации массового питания, медицинские, культурные и образовательные учреждения. Указанные организации должны помещать знаки о запрете их посещения с домашними животными при входе и оборудовать места для их привязи;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- загрязнение квартир, лестничных  клеток, дворов, газонов, скверов, бульваров, тротуаров, улиц отходами жизнедеятельности животных.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Ответственность за надлежащее содержание возлагается на владельцев домашних животных.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20.Содержание домашнего скота и птицы.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разрешено и производится в местах, определенных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 В иных местах категорически запрещается захоронение, уничтожение трупов домашних животных, сброс трупов домашних животных в бытовые мусорные контейнеры, вывоз их на свалки и полигоны для захоронения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21. Осуществление деятельности по обращению с животными без владельцев, обитающими на территории поселения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Деятельность по обращению с животными без владельцев, обитающими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включает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Деятельность по обращению с животными без владельцев, осуществляется специализированными организациям по муниципальным контрактам с администрацией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в пределах средств, предусмотренных в бюджете района на эти цели.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Отлов безнадзорных животных осуществляется на основании порядка, определяемого исполнительными органами власти Курской области, в соответствии с требованиями действующего.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22. Обеспечение беспрепятственного доступа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граждан к объектам социальной, транспортной и инженерной инфраструктур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населения. При разработке проектной документации должны соблюдаться требования </w:t>
      </w:r>
      <w:r w:rsidRPr="00BB61E7">
        <w:rPr>
          <w:rFonts w:ascii="Times New Roman" w:hAnsi="Times New Roman" w:cs="Times New Roman"/>
          <w:bCs/>
          <w:sz w:val="24"/>
        </w:rPr>
        <w:t>Свода правил СП 59.13330.2016</w:t>
      </w:r>
      <w:r w:rsidRPr="00BB61E7">
        <w:rPr>
          <w:rFonts w:ascii="Times New Roman" w:hAnsi="Times New Roman" w:cs="Times New Roman"/>
          <w:bCs/>
          <w:sz w:val="24"/>
        </w:rPr>
        <w:br/>
        <w:t xml:space="preserve">"Доступность зданий и сооружений для </w:t>
      </w:r>
      <w:proofErr w:type="spellStart"/>
      <w:r w:rsidRPr="00BB61E7">
        <w:rPr>
          <w:rFonts w:ascii="Times New Roman" w:hAnsi="Times New Roman" w:cs="Times New Roman"/>
          <w:bCs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bCs/>
          <w:sz w:val="24"/>
        </w:rPr>
        <w:t xml:space="preserve"> групп населения"</w:t>
      </w:r>
      <w:r w:rsidRPr="00BB61E7">
        <w:rPr>
          <w:rFonts w:ascii="Times New Roman" w:hAnsi="Times New Roman" w:cs="Times New Roman"/>
          <w:bCs/>
          <w:sz w:val="24"/>
        </w:rPr>
        <w:br/>
        <w:t xml:space="preserve">Актуализированная редакция </w:t>
      </w:r>
      <w:hyperlink r:id="rId16" w:history="1">
        <w:proofErr w:type="spellStart"/>
        <w:r w:rsidRPr="00BB61E7">
          <w:rPr>
            <w:rStyle w:val="a3"/>
            <w:rFonts w:ascii="Times New Roman" w:hAnsi="Times New Roman" w:cs="Times New Roman"/>
            <w:sz w:val="24"/>
          </w:rPr>
          <w:t>СНиП</w:t>
        </w:r>
        <w:proofErr w:type="spellEnd"/>
        <w:r w:rsidRPr="00BB61E7">
          <w:rPr>
            <w:rStyle w:val="a3"/>
            <w:rFonts w:ascii="Times New Roman" w:hAnsi="Times New Roman" w:cs="Times New Roman"/>
            <w:sz w:val="24"/>
          </w:rPr>
          <w:t xml:space="preserve"> 35-01-2001</w:t>
        </w:r>
      </w:hyperlink>
      <w:r w:rsidRPr="00BB61E7">
        <w:rPr>
          <w:rFonts w:ascii="Times New Roman" w:hAnsi="Times New Roman" w:cs="Times New Roman"/>
          <w:bCs/>
          <w:sz w:val="24"/>
        </w:rPr>
        <w:br/>
        <w:t xml:space="preserve">(утв. </w:t>
      </w:r>
      <w:hyperlink r:id="rId17" w:history="1">
        <w:r w:rsidRPr="00BB61E7">
          <w:rPr>
            <w:rStyle w:val="a3"/>
            <w:rFonts w:ascii="Times New Roman" w:hAnsi="Times New Roman" w:cs="Times New Roman"/>
            <w:sz w:val="24"/>
          </w:rPr>
          <w:t>приказом</w:t>
        </w:r>
      </w:hyperlink>
      <w:r w:rsidRPr="00BB61E7">
        <w:rPr>
          <w:rFonts w:ascii="Times New Roman" w:hAnsi="Times New Roman" w:cs="Times New Roman"/>
          <w:bCs/>
          <w:sz w:val="24"/>
        </w:rPr>
        <w:t xml:space="preserve"> Министерства строительства и жилищно-коммунального хозяйства РФ от 14 ноября 2016 г. N 798/</w:t>
      </w:r>
      <w:proofErr w:type="spellStart"/>
      <w:proofErr w:type="gramStart"/>
      <w:r w:rsidRPr="00BB61E7">
        <w:rPr>
          <w:rFonts w:ascii="Times New Roman" w:hAnsi="Times New Roman" w:cs="Times New Roman"/>
          <w:bCs/>
          <w:sz w:val="24"/>
        </w:rPr>
        <w:t>пр</w:t>
      </w:r>
      <w:proofErr w:type="spellEnd"/>
      <w:proofErr w:type="gramEnd"/>
      <w:r w:rsidRPr="00BB61E7">
        <w:rPr>
          <w:rFonts w:ascii="Times New Roman" w:hAnsi="Times New Roman" w:cs="Times New Roman"/>
          <w:bCs/>
          <w:sz w:val="24"/>
        </w:rPr>
        <w:t>)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Для инвалидов с поражением опорно-двигательного аппарата, в том числе на кресле-коляске или с дополнительными опорами, должны быть изменены параметры проходов и проездов, предельные уклоны профиля пути, качество поверхности путей передвижения, оборудование городской среды для обеспечения информацией и общественным обслуживанием, в том числе транспортным.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инвалидов с дефектами зрения, в том числе полностью слепых, должны быть изменены параметры путей передвижения инвалидов (расчетные габариты пешехода увеличиваются в связи с пользованием тростью), поверхность путей передвижения не должна иметь различные препятствия, должно быть обеспечено получение необходимой звуковой и тактильной (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осязательной) </w:t>
      </w:r>
      <w:proofErr w:type="gramEnd"/>
      <w:r w:rsidRPr="00BB61E7">
        <w:rPr>
          <w:rFonts w:ascii="Times New Roman" w:hAnsi="Times New Roman" w:cs="Times New Roman"/>
          <w:sz w:val="24"/>
        </w:rPr>
        <w:t>информации, улучшено качество освещения на улицах.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инвалидов с дефектами слуха, в том числе полностью глухих, должна быть обеспечена хорошо различимая визуальная информация и созданы специальные элементы среды.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Тротуары и покрытия в пешеходных зонах должны обеспечивать доступность для инвалидов-колясочников и инвалидов по зрению.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Физические, юридические лица, иные хозяйствующие субъекты, независимо от их организационно-правовой формы и формы собственности обязаны оборудовать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граждан, в соответствии с требованиями действующего законодательства и настоящих Правил.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оснащение этих объектов элементами и техническими средствами, способствующими передвижению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Проектирование, строительство, установку технических средств и оборудования, способствующих передвижению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необходимо осуществлять при новом строительстве заказчиком в соответствии с утвержденной проектной документацией, с учетом мнения экспертов и принципов разумного приспособления.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Объекты социальной, транспортной и инженерной инфраструктур (жилые здания постоянного и временного проживания и гостиницы, административные здания, культурно-зрелищные здания, учреждения образования, социального назначения, здравоохранения,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места отдыха, пляжи и объекты рекреационного назначения, сооружения транспорта, тротуары и пешеходные дорожки, надземные и подземные переходы) должны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быть </w:t>
      </w:r>
      <w:proofErr w:type="gramStart"/>
      <w:r w:rsidRPr="00BB61E7">
        <w:rPr>
          <w:rFonts w:ascii="Times New Roman" w:hAnsi="Times New Roman" w:cs="Times New Roman"/>
          <w:sz w:val="24"/>
        </w:rPr>
        <w:t>оборудованы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и оснащены: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пандусами и поручнями;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лифтами и подъемными платформами;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местами для хранения кресел-колясок;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санитарно-гигиеническими помещениями;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специальными указателями переходов улиц;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звуковой сигнализацией;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местами парковок транспортных средств.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Общие требования к зданиям, сооружениям и земельным участкам: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 проектах должны быть предусмотрены условия беспрепятственного удобного передвижения МГН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МГН, на все время эксплуатации.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Транспортные проезды на участке и пешеходные дороги на пути к объектам, посещаемым инвалидами, допускается совмещать при соблюдении градостроительных требований к параметрам путей движения;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Высота бортового камня в местах пересечения тротуаров с проезжей частью, а также 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0,04 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наличии на территории или участке подземных и надземных переходов их следует оборудовать пандусами или подъемными устройствами, если нельзя организовать для МГН наземный проход;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Для покрытий пешеходных дорожек, тротуаров и пандусов не допускается применение насыпных или </w:t>
      </w:r>
      <w:proofErr w:type="spellStart"/>
      <w:r w:rsidRPr="00BB61E7">
        <w:rPr>
          <w:rFonts w:ascii="Times New Roman" w:hAnsi="Times New Roman" w:cs="Times New Roman"/>
          <w:sz w:val="24"/>
        </w:rPr>
        <w:t>крупноструктурных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материалов, препятствующих передвижению МГН на креслах-колясках или с костылями. Покрытие из бетонных плит должно быть ровным, а толщина швов между плитами - не более 0,015 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Лестницы должны дублироваться пандусами, а при необходимости - другими средствами подъема;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оборудования на расстоянии 0,7 - 0,8 м.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Вход на территорию или участок следует оборудовать доступными для инвалидов элементами информации об объекте;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открытых индивидуальных автостоянках около учреждений обслуживания следует выделять не менее 10% мест (но не менее одного места) для транспорта инвалидов. Эти места должны обозначаться знаками, принятыми в международной практике;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Ширина зоны для парковки автомобиля инвалидов должна быть от 3,5 м до 4.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Требования к входам и путям движения: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здании должен быть как минимум один вход, приспособленный для МГН, с поверхности земли и из каждого доступного для МГН подземного или надземного перехода, соединенного с этим зданием;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Наружные лестницы и пандусы должны иметь поручни с учетом технических требований к опорным стационарным устройствам по ГОСТ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Р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51261;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 ширине лестниц на основных подходах к зданию 2,5 м и более следует дополнительно предусматривать разделительные поручни;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Входная площадка при входах, доступных МГН, должна иметь навес, водоотвод, а в зависимости от местных климатических условий - подогрев, что устанавливается заданием на проектирование;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1 - 2%;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Дренажные и водосборные решетки, устанавливаемые в полу тамбуров или входных площадок, должны устанавливаться заподлицо с поверхностью покрытия пола. Ширина просветов их ячеек не должна превышать 0,015 м. Предпочтительно применение решеток с ромбовидными или квадратными ячейками;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 наличии контроля на входе следует предусматривать контрольные устройства, приспособленные для пропуска тех категорий инвалидов, для которых будет доступен проектируемый объект;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Помещения, где могут находиться инвалиды на креслах-колясках, следует, как правило, размещать на уровне входа, ближайшего к поверхности земли. При ином размещении помещений по высоте здания, кроме лестниц, следует предусматривать пандусы, подъемные платформы, лифты или другие приспособления для перемещения инвалидов;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Пути движения МГН внутри здания следует проектировать в соответствии с нормативными требованиями к путям эвакуации людей из здания;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Дверные проемы, как правило, не должны иметь порогов и перепадов высот пола. При необходимости устройства порогов их высота или перепад высот не должен превышать 0,025 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Прозрачные двери и ограждения следует выполнять из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ударопрочного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 путях движения МГН не допускается применять вращающиеся двери и турникеты;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 путях движения МГН следует применять двери на петлях одностороннего действия с фиксаторами в положениях «открыто» и «закрыто». Следует также применять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двери, обеспечивающие задержку автоматического закрывания дверей продолжительностью не менее 5 сек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Особые требования к среде жизнедеятельности МГН: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Жилые дома и жилые помещения общественных зданий следует проектировать, обеспечивая потребности инвалидов, включая: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доступность квартиры или жилого помещения от входа в здание;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доступность всех общественных помещений здания из квартиры или жилого помещения;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применение оборудования, отвечающего потребностям инвалидов;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обеспечение безопасности и удобства пользования оборудованием и приборами;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оборудование придомовой территории и собственно здания необходимыми информационными системами;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случае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когда действующие объекты невозможно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Предприятия, учреждения и организации, осуществляющие транспортное обслуживание населения, обязаны обеспечивать оборудование специальными приспособлениями зданий и сооружений вокзалов, аэропортов и других объектов, позволяющими инвалидам беспрепятственно пользоваться их услугами.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 xml:space="preserve">23. </w:t>
      </w:r>
      <w:proofErr w:type="gramStart"/>
      <w:r w:rsidRPr="00BB61E7">
        <w:rPr>
          <w:rFonts w:ascii="Times New Roman" w:hAnsi="Times New Roman" w:cs="Times New Roman"/>
          <w:b/>
          <w:bCs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b/>
          <w:bCs/>
          <w:sz w:val="24"/>
        </w:rPr>
        <w:t xml:space="preserve"> соблюдением норм и правил благоустройства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Ответственность за нарушение норм и правил благоустройства.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Уполномоченные органы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осуществляют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выполнением требований настоящих Правил в соответствии с Порядком организации и осуществления муниципального контроля.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Юридические лица, индивидуальные предприниматели, должностные лица и физически лица несут ответственность за нарушение (невыполнение требований) настоящих Правил в соответствии с действующим законодательством.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Нарушение настоящих Правил влечет ответственность в соответствии с Законом Курской области № 1-ЗКО «Об административных правонарушениях»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325B9F" w:rsidRPr="00BB61E7" w:rsidRDefault="00325B9F" w:rsidP="00EC0989">
      <w:pPr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964BE5" w:rsidRPr="00BB61E7" w:rsidRDefault="00964BE5" w:rsidP="00EC0989">
      <w:pPr>
        <w:spacing w:after="0"/>
        <w:rPr>
          <w:rFonts w:ascii="Times New Roman" w:hAnsi="Times New Roman" w:cs="Times New Roman"/>
        </w:rPr>
      </w:pPr>
    </w:p>
    <w:sectPr w:rsidR="00964BE5" w:rsidRPr="00BB61E7" w:rsidSect="00EC0989">
      <w:pgSz w:w="11906" w:h="16838"/>
      <w:pgMar w:top="709" w:right="684" w:bottom="1134" w:left="1374" w:header="695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9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365559"/>
    <w:multiLevelType w:val="multilevel"/>
    <w:tmpl w:val="703C4A5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25B9F"/>
    <w:rsid w:val="00002A1A"/>
    <w:rsid w:val="00325B9F"/>
    <w:rsid w:val="006E2282"/>
    <w:rsid w:val="007B7BA1"/>
    <w:rsid w:val="00814E3D"/>
    <w:rsid w:val="00964BE5"/>
    <w:rsid w:val="00BA4633"/>
    <w:rsid w:val="00BB61E7"/>
    <w:rsid w:val="00D5542C"/>
    <w:rsid w:val="00EC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2C"/>
  </w:style>
  <w:style w:type="paragraph" w:styleId="1">
    <w:name w:val="heading 1"/>
    <w:basedOn w:val="a"/>
    <w:next w:val="a"/>
    <w:link w:val="10"/>
    <w:qFormat/>
    <w:rsid w:val="00325B9F"/>
    <w:pPr>
      <w:numPr>
        <w:numId w:val="2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25B9F"/>
    <w:pPr>
      <w:keepNext/>
      <w:numPr>
        <w:ilvl w:val="1"/>
        <w:numId w:val="2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B9F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25B9F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325B9F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325B9F"/>
  </w:style>
  <w:style w:type="character" w:customStyle="1" w:styleId="WW8Num1z2">
    <w:name w:val="WW8Num1z2"/>
    <w:rsid w:val="00325B9F"/>
  </w:style>
  <w:style w:type="character" w:customStyle="1" w:styleId="WW8Num1z3">
    <w:name w:val="WW8Num1z3"/>
    <w:rsid w:val="00325B9F"/>
  </w:style>
  <w:style w:type="character" w:customStyle="1" w:styleId="WW8Num1z4">
    <w:name w:val="WW8Num1z4"/>
    <w:rsid w:val="00325B9F"/>
  </w:style>
  <w:style w:type="character" w:customStyle="1" w:styleId="WW8Num1z5">
    <w:name w:val="WW8Num1z5"/>
    <w:rsid w:val="00325B9F"/>
  </w:style>
  <w:style w:type="character" w:customStyle="1" w:styleId="WW8Num1z6">
    <w:name w:val="WW8Num1z6"/>
    <w:rsid w:val="00325B9F"/>
  </w:style>
  <w:style w:type="character" w:customStyle="1" w:styleId="WW8Num1z7">
    <w:name w:val="WW8Num1z7"/>
    <w:rsid w:val="00325B9F"/>
  </w:style>
  <w:style w:type="character" w:customStyle="1" w:styleId="WW8Num1z8">
    <w:name w:val="WW8Num1z8"/>
    <w:rsid w:val="00325B9F"/>
  </w:style>
  <w:style w:type="character" w:customStyle="1" w:styleId="WW8Num2z0">
    <w:name w:val="WW8Num2z0"/>
    <w:rsid w:val="00325B9F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325B9F"/>
  </w:style>
  <w:style w:type="character" w:customStyle="1" w:styleId="WW8Num2z2">
    <w:name w:val="WW8Num2z2"/>
    <w:rsid w:val="00325B9F"/>
  </w:style>
  <w:style w:type="character" w:customStyle="1" w:styleId="WW8Num2z3">
    <w:name w:val="WW8Num2z3"/>
    <w:rsid w:val="00325B9F"/>
  </w:style>
  <w:style w:type="character" w:customStyle="1" w:styleId="WW8Num2z4">
    <w:name w:val="WW8Num2z4"/>
    <w:rsid w:val="00325B9F"/>
  </w:style>
  <w:style w:type="character" w:customStyle="1" w:styleId="WW8Num2z5">
    <w:name w:val="WW8Num2z5"/>
    <w:rsid w:val="00325B9F"/>
  </w:style>
  <w:style w:type="character" w:customStyle="1" w:styleId="WW8Num2z6">
    <w:name w:val="WW8Num2z6"/>
    <w:rsid w:val="00325B9F"/>
  </w:style>
  <w:style w:type="character" w:customStyle="1" w:styleId="WW8Num2z7">
    <w:name w:val="WW8Num2z7"/>
    <w:rsid w:val="00325B9F"/>
  </w:style>
  <w:style w:type="character" w:customStyle="1" w:styleId="WW8Num2z8">
    <w:name w:val="WW8Num2z8"/>
    <w:rsid w:val="00325B9F"/>
  </w:style>
  <w:style w:type="character" w:customStyle="1" w:styleId="WW8Num3z0">
    <w:name w:val="WW8Num3z0"/>
    <w:rsid w:val="00325B9F"/>
  </w:style>
  <w:style w:type="character" w:customStyle="1" w:styleId="WW8Num3z1">
    <w:name w:val="WW8Num3z1"/>
    <w:rsid w:val="00325B9F"/>
    <w:rPr>
      <w:sz w:val="28"/>
    </w:rPr>
  </w:style>
  <w:style w:type="character" w:customStyle="1" w:styleId="WW8Num3z3">
    <w:name w:val="WW8Num3z3"/>
    <w:rsid w:val="00325B9F"/>
  </w:style>
  <w:style w:type="character" w:customStyle="1" w:styleId="WW8Num3z4">
    <w:name w:val="WW8Num3z4"/>
    <w:rsid w:val="00325B9F"/>
  </w:style>
  <w:style w:type="character" w:customStyle="1" w:styleId="WW8Num3z5">
    <w:name w:val="WW8Num3z5"/>
    <w:rsid w:val="00325B9F"/>
  </w:style>
  <w:style w:type="character" w:customStyle="1" w:styleId="WW8Num3z6">
    <w:name w:val="WW8Num3z6"/>
    <w:rsid w:val="00325B9F"/>
  </w:style>
  <w:style w:type="character" w:customStyle="1" w:styleId="WW8Num3z7">
    <w:name w:val="WW8Num3z7"/>
    <w:rsid w:val="00325B9F"/>
  </w:style>
  <w:style w:type="character" w:customStyle="1" w:styleId="WW8Num3z8">
    <w:name w:val="WW8Num3z8"/>
    <w:rsid w:val="00325B9F"/>
  </w:style>
  <w:style w:type="character" w:customStyle="1" w:styleId="WW8Num4z0">
    <w:name w:val="WW8Num4z0"/>
    <w:rsid w:val="00325B9F"/>
  </w:style>
  <w:style w:type="character" w:customStyle="1" w:styleId="WW8Num4z1">
    <w:name w:val="WW8Num4z1"/>
    <w:rsid w:val="00325B9F"/>
  </w:style>
  <w:style w:type="character" w:customStyle="1" w:styleId="WW8Num4z2">
    <w:name w:val="WW8Num4z2"/>
    <w:rsid w:val="00325B9F"/>
    <w:rPr>
      <w:rFonts w:ascii="Symbol" w:hAnsi="Symbol" w:cs="Symbol"/>
      <w:sz w:val="28"/>
    </w:rPr>
  </w:style>
  <w:style w:type="character" w:customStyle="1" w:styleId="WW8Num4z3">
    <w:name w:val="WW8Num4z3"/>
    <w:rsid w:val="00325B9F"/>
  </w:style>
  <w:style w:type="character" w:customStyle="1" w:styleId="WW8Num4z4">
    <w:name w:val="WW8Num4z4"/>
    <w:rsid w:val="00325B9F"/>
  </w:style>
  <w:style w:type="character" w:customStyle="1" w:styleId="WW8Num4z5">
    <w:name w:val="WW8Num4z5"/>
    <w:rsid w:val="00325B9F"/>
  </w:style>
  <w:style w:type="character" w:customStyle="1" w:styleId="WW8Num4z6">
    <w:name w:val="WW8Num4z6"/>
    <w:rsid w:val="00325B9F"/>
  </w:style>
  <w:style w:type="character" w:customStyle="1" w:styleId="WW8Num4z7">
    <w:name w:val="WW8Num4z7"/>
    <w:rsid w:val="00325B9F"/>
  </w:style>
  <w:style w:type="character" w:customStyle="1" w:styleId="WW8Num4z8">
    <w:name w:val="WW8Num4z8"/>
    <w:rsid w:val="00325B9F"/>
  </w:style>
  <w:style w:type="character" w:customStyle="1" w:styleId="WW8Num5z0">
    <w:name w:val="WW8Num5z0"/>
    <w:rsid w:val="00325B9F"/>
  </w:style>
  <w:style w:type="character" w:customStyle="1" w:styleId="WW8Num5z1">
    <w:name w:val="WW8Num5z1"/>
    <w:rsid w:val="00325B9F"/>
    <w:rPr>
      <w:sz w:val="28"/>
    </w:rPr>
  </w:style>
  <w:style w:type="character" w:customStyle="1" w:styleId="WW8Num5z3">
    <w:name w:val="WW8Num5z3"/>
    <w:rsid w:val="00325B9F"/>
  </w:style>
  <w:style w:type="character" w:customStyle="1" w:styleId="WW8Num5z4">
    <w:name w:val="WW8Num5z4"/>
    <w:rsid w:val="00325B9F"/>
  </w:style>
  <w:style w:type="character" w:customStyle="1" w:styleId="WW8Num5z5">
    <w:name w:val="WW8Num5z5"/>
    <w:rsid w:val="00325B9F"/>
  </w:style>
  <w:style w:type="character" w:customStyle="1" w:styleId="WW8Num5z6">
    <w:name w:val="WW8Num5z6"/>
    <w:rsid w:val="00325B9F"/>
  </w:style>
  <w:style w:type="character" w:customStyle="1" w:styleId="WW8Num5z7">
    <w:name w:val="WW8Num5z7"/>
    <w:rsid w:val="00325B9F"/>
  </w:style>
  <w:style w:type="character" w:customStyle="1" w:styleId="WW8Num5z8">
    <w:name w:val="WW8Num5z8"/>
    <w:rsid w:val="00325B9F"/>
  </w:style>
  <w:style w:type="character" w:customStyle="1" w:styleId="WW8Num6z0">
    <w:name w:val="WW8Num6z0"/>
    <w:rsid w:val="00325B9F"/>
  </w:style>
  <w:style w:type="character" w:customStyle="1" w:styleId="WW8Num6z1">
    <w:name w:val="WW8Num6z1"/>
    <w:rsid w:val="00325B9F"/>
    <w:rPr>
      <w:rFonts w:ascii="Symbol" w:hAnsi="Symbol" w:cs="Symbol"/>
    </w:rPr>
  </w:style>
  <w:style w:type="character" w:customStyle="1" w:styleId="WW8Num6z2">
    <w:name w:val="WW8Num6z2"/>
    <w:rsid w:val="00325B9F"/>
  </w:style>
  <w:style w:type="character" w:customStyle="1" w:styleId="WW8Num6z3">
    <w:name w:val="WW8Num6z3"/>
    <w:rsid w:val="00325B9F"/>
  </w:style>
  <w:style w:type="character" w:customStyle="1" w:styleId="WW8Num6z4">
    <w:name w:val="WW8Num6z4"/>
    <w:rsid w:val="00325B9F"/>
  </w:style>
  <w:style w:type="character" w:customStyle="1" w:styleId="WW8Num6z5">
    <w:name w:val="WW8Num6z5"/>
    <w:rsid w:val="00325B9F"/>
  </w:style>
  <w:style w:type="character" w:customStyle="1" w:styleId="WW8Num6z6">
    <w:name w:val="WW8Num6z6"/>
    <w:rsid w:val="00325B9F"/>
  </w:style>
  <w:style w:type="character" w:customStyle="1" w:styleId="WW8Num6z7">
    <w:name w:val="WW8Num6z7"/>
    <w:rsid w:val="00325B9F"/>
  </w:style>
  <w:style w:type="character" w:customStyle="1" w:styleId="WW8Num6z8">
    <w:name w:val="WW8Num6z8"/>
    <w:rsid w:val="00325B9F"/>
  </w:style>
  <w:style w:type="character" w:customStyle="1" w:styleId="WW8Num7z0">
    <w:name w:val="WW8Num7z0"/>
    <w:rsid w:val="00325B9F"/>
  </w:style>
  <w:style w:type="character" w:customStyle="1" w:styleId="WW8Num7z1">
    <w:name w:val="WW8Num7z1"/>
    <w:rsid w:val="00325B9F"/>
    <w:rPr>
      <w:rFonts w:ascii="Symbol" w:hAnsi="Symbol" w:cs="Symbol"/>
    </w:rPr>
  </w:style>
  <w:style w:type="character" w:customStyle="1" w:styleId="WW8Num7z2">
    <w:name w:val="WW8Num7z2"/>
    <w:rsid w:val="00325B9F"/>
  </w:style>
  <w:style w:type="character" w:customStyle="1" w:styleId="WW8Num7z3">
    <w:name w:val="WW8Num7z3"/>
    <w:rsid w:val="00325B9F"/>
  </w:style>
  <w:style w:type="character" w:customStyle="1" w:styleId="WW8Num7z4">
    <w:name w:val="WW8Num7z4"/>
    <w:rsid w:val="00325B9F"/>
  </w:style>
  <w:style w:type="character" w:customStyle="1" w:styleId="WW8Num7z5">
    <w:name w:val="WW8Num7z5"/>
    <w:rsid w:val="00325B9F"/>
  </w:style>
  <w:style w:type="character" w:customStyle="1" w:styleId="WW8Num7z6">
    <w:name w:val="WW8Num7z6"/>
    <w:rsid w:val="00325B9F"/>
  </w:style>
  <w:style w:type="character" w:customStyle="1" w:styleId="WW8Num7z7">
    <w:name w:val="WW8Num7z7"/>
    <w:rsid w:val="00325B9F"/>
  </w:style>
  <w:style w:type="character" w:customStyle="1" w:styleId="WW8Num7z8">
    <w:name w:val="WW8Num7z8"/>
    <w:rsid w:val="00325B9F"/>
  </w:style>
  <w:style w:type="character" w:customStyle="1" w:styleId="WW8Num8z0">
    <w:name w:val="WW8Num8z0"/>
    <w:rsid w:val="00325B9F"/>
  </w:style>
  <w:style w:type="character" w:customStyle="1" w:styleId="WW8Num8z1">
    <w:name w:val="WW8Num8z1"/>
    <w:rsid w:val="00325B9F"/>
  </w:style>
  <w:style w:type="character" w:customStyle="1" w:styleId="WW8Num8z2">
    <w:name w:val="WW8Num8z2"/>
    <w:rsid w:val="00325B9F"/>
  </w:style>
  <w:style w:type="character" w:customStyle="1" w:styleId="WW8Num8z3">
    <w:name w:val="WW8Num8z3"/>
    <w:rsid w:val="00325B9F"/>
    <w:rPr>
      <w:rFonts w:ascii="Symbol" w:hAnsi="Symbol" w:cs="Symbol"/>
    </w:rPr>
  </w:style>
  <w:style w:type="character" w:customStyle="1" w:styleId="WW8Num8z4">
    <w:name w:val="WW8Num8z4"/>
    <w:rsid w:val="00325B9F"/>
  </w:style>
  <w:style w:type="character" w:customStyle="1" w:styleId="WW8Num8z5">
    <w:name w:val="WW8Num8z5"/>
    <w:rsid w:val="00325B9F"/>
  </w:style>
  <w:style w:type="character" w:customStyle="1" w:styleId="WW8Num8z6">
    <w:name w:val="WW8Num8z6"/>
    <w:rsid w:val="00325B9F"/>
  </w:style>
  <w:style w:type="character" w:customStyle="1" w:styleId="WW8Num8z7">
    <w:name w:val="WW8Num8z7"/>
    <w:rsid w:val="00325B9F"/>
  </w:style>
  <w:style w:type="character" w:customStyle="1" w:styleId="WW8Num8z8">
    <w:name w:val="WW8Num8z8"/>
    <w:rsid w:val="00325B9F"/>
  </w:style>
  <w:style w:type="character" w:customStyle="1" w:styleId="WW8Num9z0">
    <w:name w:val="WW8Num9z0"/>
    <w:rsid w:val="00325B9F"/>
  </w:style>
  <w:style w:type="character" w:customStyle="1" w:styleId="WW8Num9z1">
    <w:name w:val="WW8Num9z1"/>
    <w:rsid w:val="00325B9F"/>
  </w:style>
  <w:style w:type="character" w:customStyle="1" w:styleId="WW8Num9z2">
    <w:name w:val="WW8Num9z2"/>
    <w:rsid w:val="00325B9F"/>
    <w:rPr>
      <w:rFonts w:ascii="Symbol" w:hAnsi="Symbol" w:cs="Symbol"/>
      <w:color w:val="auto"/>
    </w:rPr>
  </w:style>
  <w:style w:type="character" w:customStyle="1" w:styleId="WW8Num9z3">
    <w:name w:val="WW8Num9z3"/>
    <w:rsid w:val="00325B9F"/>
  </w:style>
  <w:style w:type="character" w:customStyle="1" w:styleId="WW8Num9z4">
    <w:name w:val="WW8Num9z4"/>
    <w:rsid w:val="00325B9F"/>
  </w:style>
  <w:style w:type="character" w:customStyle="1" w:styleId="WW8Num9z5">
    <w:name w:val="WW8Num9z5"/>
    <w:rsid w:val="00325B9F"/>
  </w:style>
  <w:style w:type="character" w:customStyle="1" w:styleId="WW8Num9z6">
    <w:name w:val="WW8Num9z6"/>
    <w:rsid w:val="00325B9F"/>
  </w:style>
  <w:style w:type="character" w:customStyle="1" w:styleId="WW8Num9z7">
    <w:name w:val="WW8Num9z7"/>
    <w:rsid w:val="00325B9F"/>
  </w:style>
  <w:style w:type="character" w:customStyle="1" w:styleId="WW8Num9z8">
    <w:name w:val="WW8Num9z8"/>
    <w:rsid w:val="00325B9F"/>
  </w:style>
  <w:style w:type="character" w:customStyle="1" w:styleId="WW8Num10z0">
    <w:name w:val="WW8Num10z0"/>
    <w:rsid w:val="00325B9F"/>
  </w:style>
  <w:style w:type="character" w:customStyle="1" w:styleId="WW8Num10z1">
    <w:name w:val="WW8Num10z1"/>
    <w:rsid w:val="00325B9F"/>
  </w:style>
  <w:style w:type="character" w:customStyle="1" w:styleId="WW8Num10z2">
    <w:name w:val="WW8Num10z2"/>
    <w:rsid w:val="00325B9F"/>
  </w:style>
  <w:style w:type="character" w:customStyle="1" w:styleId="WW8Num10z3">
    <w:name w:val="WW8Num10z3"/>
    <w:rsid w:val="00325B9F"/>
    <w:rPr>
      <w:rFonts w:ascii="Symbol" w:hAnsi="Symbol" w:cs="Symbol"/>
    </w:rPr>
  </w:style>
  <w:style w:type="character" w:customStyle="1" w:styleId="WW8Num10z4">
    <w:name w:val="WW8Num10z4"/>
    <w:rsid w:val="00325B9F"/>
  </w:style>
  <w:style w:type="character" w:customStyle="1" w:styleId="WW8Num10z5">
    <w:name w:val="WW8Num10z5"/>
    <w:rsid w:val="00325B9F"/>
  </w:style>
  <w:style w:type="character" w:customStyle="1" w:styleId="WW8Num10z6">
    <w:name w:val="WW8Num10z6"/>
    <w:rsid w:val="00325B9F"/>
  </w:style>
  <w:style w:type="character" w:customStyle="1" w:styleId="WW8Num10z7">
    <w:name w:val="WW8Num10z7"/>
    <w:rsid w:val="00325B9F"/>
  </w:style>
  <w:style w:type="character" w:customStyle="1" w:styleId="WW8Num10z8">
    <w:name w:val="WW8Num10z8"/>
    <w:rsid w:val="00325B9F"/>
  </w:style>
  <w:style w:type="character" w:customStyle="1" w:styleId="WW8Num11z0">
    <w:name w:val="WW8Num11z0"/>
    <w:rsid w:val="00325B9F"/>
  </w:style>
  <w:style w:type="character" w:customStyle="1" w:styleId="WW8Num11z1">
    <w:name w:val="WW8Num11z1"/>
    <w:rsid w:val="00325B9F"/>
    <w:rPr>
      <w:rFonts w:ascii="Symbol" w:hAnsi="Symbol" w:cs="Symbol"/>
      <w:sz w:val="28"/>
    </w:rPr>
  </w:style>
  <w:style w:type="character" w:customStyle="1" w:styleId="WW8Num11z2">
    <w:name w:val="WW8Num11z2"/>
    <w:rsid w:val="00325B9F"/>
  </w:style>
  <w:style w:type="character" w:customStyle="1" w:styleId="WW8Num11z3">
    <w:name w:val="WW8Num11z3"/>
    <w:rsid w:val="00325B9F"/>
  </w:style>
  <w:style w:type="character" w:customStyle="1" w:styleId="WW8Num11z4">
    <w:name w:val="WW8Num11z4"/>
    <w:rsid w:val="00325B9F"/>
  </w:style>
  <w:style w:type="character" w:customStyle="1" w:styleId="WW8Num11z5">
    <w:name w:val="WW8Num11z5"/>
    <w:rsid w:val="00325B9F"/>
  </w:style>
  <w:style w:type="character" w:customStyle="1" w:styleId="WW8Num11z6">
    <w:name w:val="WW8Num11z6"/>
    <w:rsid w:val="00325B9F"/>
  </w:style>
  <w:style w:type="character" w:customStyle="1" w:styleId="WW8Num11z7">
    <w:name w:val="WW8Num11z7"/>
    <w:rsid w:val="00325B9F"/>
  </w:style>
  <w:style w:type="character" w:customStyle="1" w:styleId="WW8Num11z8">
    <w:name w:val="WW8Num11z8"/>
    <w:rsid w:val="00325B9F"/>
  </w:style>
  <w:style w:type="character" w:customStyle="1" w:styleId="11">
    <w:name w:val="Основной шрифт абзаца1"/>
    <w:rsid w:val="00325B9F"/>
  </w:style>
  <w:style w:type="character" w:customStyle="1" w:styleId="FontStyle11">
    <w:name w:val="Font Style11"/>
    <w:rsid w:val="00325B9F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325B9F"/>
    <w:rPr>
      <w:rFonts w:ascii="Symbol" w:hAnsi="Symbol" w:cs="Symbol"/>
      <w:sz w:val="28"/>
    </w:rPr>
  </w:style>
  <w:style w:type="character" w:styleId="a3">
    <w:name w:val="Hyperlink"/>
    <w:rsid w:val="00325B9F"/>
    <w:rPr>
      <w:color w:val="000080"/>
      <w:u w:val="single"/>
    </w:rPr>
  </w:style>
  <w:style w:type="character" w:customStyle="1" w:styleId="WW8Num12z0">
    <w:name w:val="WW8Num12z0"/>
    <w:rsid w:val="00325B9F"/>
  </w:style>
  <w:style w:type="character" w:customStyle="1" w:styleId="WW8Num12z1">
    <w:name w:val="WW8Num12z1"/>
    <w:rsid w:val="00325B9F"/>
  </w:style>
  <w:style w:type="character" w:customStyle="1" w:styleId="WW8Num12z2">
    <w:name w:val="WW8Num12z2"/>
    <w:rsid w:val="00325B9F"/>
  </w:style>
  <w:style w:type="character" w:customStyle="1" w:styleId="WW8Num12z3">
    <w:name w:val="WW8Num12z3"/>
    <w:rsid w:val="00325B9F"/>
    <w:rPr>
      <w:rFonts w:ascii="Symbol" w:hAnsi="Symbol" w:cs="Symbol"/>
    </w:rPr>
  </w:style>
  <w:style w:type="character" w:customStyle="1" w:styleId="WW8Num12z4">
    <w:name w:val="WW8Num12z4"/>
    <w:rsid w:val="00325B9F"/>
  </w:style>
  <w:style w:type="character" w:customStyle="1" w:styleId="WW8Num12z5">
    <w:name w:val="WW8Num12z5"/>
    <w:rsid w:val="00325B9F"/>
  </w:style>
  <w:style w:type="character" w:customStyle="1" w:styleId="WW8Num12z6">
    <w:name w:val="WW8Num12z6"/>
    <w:rsid w:val="00325B9F"/>
  </w:style>
  <w:style w:type="character" w:customStyle="1" w:styleId="WW8Num12z7">
    <w:name w:val="WW8Num12z7"/>
    <w:rsid w:val="00325B9F"/>
  </w:style>
  <w:style w:type="character" w:customStyle="1" w:styleId="WW8Num12z8">
    <w:name w:val="WW8Num12z8"/>
    <w:rsid w:val="00325B9F"/>
  </w:style>
  <w:style w:type="character" w:customStyle="1" w:styleId="a4">
    <w:name w:val="Гипертекстовая ссылка"/>
    <w:rsid w:val="00325B9F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325B9F"/>
    <w:rPr>
      <w:b/>
      <w:bCs/>
      <w:color w:val="000000"/>
      <w:sz w:val="26"/>
      <w:szCs w:val="26"/>
    </w:rPr>
  </w:style>
  <w:style w:type="paragraph" w:customStyle="1" w:styleId="a6">
    <w:name w:val="Заголовок"/>
    <w:basedOn w:val="a"/>
    <w:next w:val="a7"/>
    <w:rsid w:val="00325B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325B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List"/>
    <w:basedOn w:val="a7"/>
    <w:rsid w:val="00325B9F"/>
    <w:rPr>
      <w:rFonts w:cs="Mangal"/>
    </w:rPr>
  </w:style>
  <w:style w:type="paragraph" w:styleId="aa">
    <w:name w:val="caption"/>
    <w:basedOn w:val="a"/>
    <w:qFormat/>
    <w:rsid w:val="00325B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325B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b">
    <w:name w:val="Знак Знак Знак Знак Знак Знак Знак Знак Знак Знак"/>
    <w:basedOn w:val="a"/>
    <w:rsid w:val="00325B9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325B9F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c">
    <w:name w:val="Знак"/>
    <w:basedOn w:val="a"/>
    <w:rsid w:val="00325B9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32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32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32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325B9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25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325B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325B9F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Body Text Indent"/>
    <w:basedOn w:val="a"/>
    <w:link w:val="ae"/>
    <w:rsid w:val="00325B9F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">
    <w:name w:val="Нормальный (таблица)"/>
    <w:basedOn w:val="a"/>
    <w:next w:val="a"/>
    <w:rsid w:val="00325B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Прижатый влево"/>
    <w:basedOn w:val="a"/>
    <w:next w:val="a"/>
    <w:rsid w:val="0032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325B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2">
    <w:name w:val="Заголовок таблицы"/>
    <w:basedOn w:val="af1"/>
    <w:rsid w:val="00325B9F"/>
    <w:pPr>
      <w:jc w:val="center"/>
    </w:pPr>
    <w:rPr>
      <w:b/>
      <w:bCs/>
    </w:rPr>
  </w:style>
  <w:style w:type="paragraph" w:styleId="af3">
    <w:name w:val="header"/>
    <w:basedOn w:val="a"/>
    <w:link w:val="af4"/>
    <w:rsid w:val="00325B9F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3">
    <w:name w:val="Без интервала1"/>
    <w:rsid w:val="00325B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5">
    <w:name w:val="Документ в списке"/>
    <w:basedOn w:val="a"/>
    <w:next w:val="a"/>
    <w:rsid w:val="00325B9F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rsid w:val="00325B9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6">
    <w:name w:val="Strong"/>
    <w:qFormat/>
    <w:rsid w:val="00325B9F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32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5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32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8">
    <w:name w:val="footer"/>
    <w:basedOn w:val="a"/>
    <w:link w:val="af9"/>
    <w:uiPriority w:val="99"/>
    <w:semiHidden/>
    <w:unhideWhenUsed/>
    <w:rsid w:val="00325B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Normal (Web)"/>
    <w:basedOn w:val="a"/>
    <w:uiPriority w:val="99"/>
    <w:unhideWhenUsed/>
    <w:rsid w:val="0032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32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2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5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D11A1A6C71C734C95CDD0F80D05E302A8B844Es5p9G" TargetMode="External"/><Relationship Id="rId13" Type="http://schemas.openxmlformats.org/officeDocument/2006/relationships/hyperlink" Target="consultantplus://offline/ref=84C15A8B64146A8D9042D11A1A6C71C732CD5BD80C8B8D5438738786s4p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C15A8B64146A8D9042D11A1A6C71C734C85FD80785D05E302A8B844Es5p9G" TargetMode="External"/><Relationship Id="rId12" Type="http://schemas.openxmlformats.org/officeDocument/2006/relationships/hyperlink" Target="consultantplus://offline/ref=84C15A8B64146A8D9042D11A1A6C71C734C959D80988D05E302A8B844Es5p9G" TargetMode="External"/><Relationship Id="rId17" Type="http://schemas.openxmlformats.org/officeDocument/2006/relationships/hyperlink" Target="garantF1://71484216.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822829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C15A8B64146A8D9042D11A1A6C71C734C95DDE0986D05E302A8B844Es5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laws.ru/Gradostroitelnyy-kodeks/Glava-1/Statya-1/" TargetMode="External"/><Relationship Id="rId10" Type="http://schemas.openxmlformats.org/officeDocument/2006/relationships/hyperlink" Target="consultantplus://offline/ref=84C15A8B64146A8D9042D11A1A6C71C734C95DDE0986D05E302A8B844Es5p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858D70B81D05E302A8B844E593E651DEF56C270sEp5G" TargetMode="External"/><Relationship Id="rId14" Type="http://schemas.openxmlformats.org/officeDocument/2006/relationships/hyperlink" Target="consultantplus://offline/ref=84C15A8B64146A8D9042D11A1A6C71C737CF5CD90D82D05E302A8B844Es5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6499-24D3-4AA8-83CF-277D088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73</Pages>
  <Words>33258</Words>
  <Characters>189572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2022-07-14T11:50:00Z</dcterms:created>
  <dcterms:modified xsi:type="dcterms:W3CDTF">2022-10-18T10:43:00Z</dcterms:modified>
</cp:coreProperties>
</file>