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A5" w:rsidRPr="00A544E1" w:rsidRDefault="00883FA5" w:rsidP="00A544E1">
      <w:pPr>
        <w:pStyle w:val="a6"/>
        <w:rPr>
          <w:b/>
          <w:sz w:val="24"/>
          <w:szCs w:val="24"/>
        </w:rPr>
      </w:pPr>
    </w:p>
    <w:p w:rsidR="00883FA5" w:rsidRPr="00A544E1" w:rsidRDefault="00883FA5" w:rsidP="00A544E1">
      <w:pPr>
        <w:tabs>
          <w:tab w:val="left" w:pos="40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spacing w:after="0"/>
        <w:jc w:val="center"/>
        <w:rPr>
          <w:rFonts w:ascii="Times New Roman" w:hAnsi="Times New Roman" w:cs="Times New Roman"/>
        </w:rPr>
      </w:pPr>
      <w:r w:rsidRPr="00A544E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1915" cy="12801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FA5" w:rsidRPr="00A544E1" w:rsidRDefault="00883FA5" w:rsidP="00A544E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44E1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883FA5" w:rsidRPr="00A544E1" w:rsidRDefault="00A544E1" w:rsidP="00A544E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544E1">
        <w:rPr>
          <w:rFonts w:ascii="Times New Roman" w:hAnsi="Times New Roman" w:cs="Times New Roman"/>
          <w:b/>
          <w:sz w:val="48"/>
          <w:szCs w:val="48"/>
        </w:rPr>
        <w:t>ОЗЕРСКОГО</w:t>
      </w:r>
      <w:r w:rsidR="00883FA5" w:rsidRPr="00A544E1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883FA5" w:rsidRPr="00A544E1" w:rsidRDefault="00883FA5" w:rsidP="00A544E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544E1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883FA5" w:rsidRPr="00A544E1" w:rsidRDefault="00883FA5" w:rsidP="00A544E1">
      <w:pPr>
        <w:spacing w:after="0"/>
        <w:jc w:val="center"/>
        <w:rPr>
          <w:rFonts w:ascii="Times New Roman" w:hAnsi="Times New Roman" w:cs="Times New Roman"/>
        </w:rPr>
      </w:pPr>
    </w:p>
    <w:p w:rsidR="00883FA5" w:rsidRPr="00A544E1" w:rsidRDefault="00883FA5" w:rsidP="00A544E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44E1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08486B" w:rsidRDefault="0008486B" w:rsidP="00A544E1">
      <w:pPr>
        <w:tabs>
          <w:tab w:val="left" w:pos="40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486B" w:rsidRDefault="0008486B" w:rsidP="00A544E1">
      <w:pPr>
        <w:tabs>
          <w:tab w:val="left" w:pos="40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08486B" w:rsidP="00A544E1">
      <w:pPr>
        <w:tabs>
          <w:tab w:val="left" w:pos="40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 января </w:t>
      </w:r>
      <w:r w:rsidR="00883FA5" w:rsidRPr="00A544E1">
        <w:rPr>
          <w:rFonts w:ascii="Times New Roman" w:hAnsi="Times New Roman" w:cs="Times New Roman"/>
          <w:sz w:val="24"/>
          <w:szCs w:val="24"/>
        </w:rPr>
        <w:t xml:space="preserve">  2023 г.    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883FA5" w:rsidRPr="00A544E1" w:rsidRDefault="00883FA5" w:rsidP="00A544E1">
      <w:pPr>
        <w:spacing w:after="0"/>
        <w:ind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883FA5" w:rsidRPr="00A544E1" w:rsidRDefault="00883FA5" w:rsidP="00A544E1">
      <w:pPr>
        <w:spacing w:after="0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4E1">
        <w:rPr>
          <w:rFonts w:ascii="Times New Roman" w:hAnsi="Times New Roman" w:cs="Times New Roman"/>
          <w:b/>
          <w:sz w:val="24"/>
          <w:szCs w:val="24"/>
        </w:rPr>
        <w:t>«О порядке исчисления, размерах, сроках и (или) об условиях уплаты платежей, являющихся источниками неналоговых доходов бюджета муниципального образования «</w:t>
      </w:r>
      <w:r w:rsidR="00A544E1" w:rsidRPr="00A544E1">
        <w:rPr>
          <w:rFonts w:ascii="Times New Roman" w:hAnsi="Times New Roman" w:cs="Times New Roman"/>
          <w:b/>
          <w:sz w:val="24"/>
          <w:szCs w:val="24"/>
        </w:rPr>
        <w:t>Озерский</w:t>
      </w:r>
      <w:r w:rsidRPr="00A544E1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883FA5" w:rsidRPr="00A544E1" w:rsidRDefault="00883FA5" w:rsidP="00A544E1">
      <w:pPr>
        <w:spacing w:after="0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keepNext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В соответствии с частью 6 статьи 41 Бюджетного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Озерский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сельсовет», Администрация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83FA5" w:rsidRPr="00A544E1" w:rsidRDefault="00883FA5" w:rsidP="00A544E1">
      <w:pPr>
        <w:keepNext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keepNext/>
        <w:spacing w:after="0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83FA5" w:rsidRPr="00A544E1" w:rsidRDefault="00883FA5" w:rsidP="00A544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4E1">
        <w:rPr>
          <w:rFonts w:ascii="Times New Roman" w:eastAsia="Times New Roman" w:hAnsi="Times New Roman"/>
          <w:sz w:val="24"/>
          <w:szCs w:val="24"/>
          <w:lang w:eastAsia="ru-RU"/>
        </w:rPr>
        <w:t>Утвердить прилагаемое Положение о порядке исчисления, размерах, сроках и (или) об условиях уплаты платежей, являющихся источниками неналоговых доходов бюджета муниципального образования «</w:t>
      </w:r>
      <w:r w:rsidR="00A544E1" w:rsidRPr="00A544E1">
        <w:rPr>
          <w:rFonts w:ascii="Times New Roman" w:eastAsia="Times New Roman" w:hAnsi="Times New Roman"/>
          <w:sz w:val="24"/>
          <w:szCs w:val="24"/>
          <w:lang w:eastAsia="ru-RU"/>
        </w:rPr>
        <w:t>Озерский</w:t>
      </w:r>
      <w:r w:rsidRPr="00A544E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сельсовет».</w:t>
      </w:r>
    </w:p>
    <w:p w:rsidR="00883FA5" w:rsidRPr="00A544E1" w:rsidRDefault="00883FA5" w:rsidP="00A544E1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4E1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883FA5" w:rsidRPr="00A544E1" w:rsidRDefault="00883FA5" w:rsidP="00A544E1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4E1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со дня его обнародования.</w:t>
      </w:r>
    </w:p>
    <w:p w:rsidR="00883FA5" w:rsidRPr="00A544E1" w:rsidRDefault="00883FA5" w:rsidP="00A544E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              </w:t>
      </w:r>
      <w:r w:rsidR="00A544E1" w:rsidRPr="00A544E1">
        <w:rPr>
          <w:rFonts w:ascii="Times New Roman" w:hAnsi="Times New Roman" w:cs="Times New Roman"/>
          <w:sz w:val="24"/>
          <w:szCs w:val="24"/>
        </w:rPr>
        <w:tab/>
      </w:r>
      <w:r w:rsidR="00A544E1" w:rsidRPr="00A544E1">
        <w:rPr>
          <w:rFonts w:ascii="Times New Roman" w:hAnsi="Times New Roman" w:cs="Times New Roman"/>
          <w:sz w:val="24"/>
          <w:szCs w:val="24"/>
        </w:rPr>
        <w:tab/>
      </w:r>
      <w:r w:rsidR="00A544E1" w:rsidRPr="00A544E1">
        <w:rPr>
          <w:rFonts w:ascii="Times New Roman" w:hAnsi="Times New Roman" w:cs="Times New Roman"/>
          <w:sz w:val="24"/>
          <w:szCs w:val="24"/>
        </w:rPr>
        <w:tab/>
      </w:r>
      <w:r w:rsidRPr="00A544E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544E1" w:rsidRPr="00A544E1">
        <w:rPr>
          <w:rFonts w:ascii="Times New Roman" w:hAnsi="Times New Roman" w:cs="Times New Roman"/>
          <w:sz w:val="24"/>
          <w:szCs w:val="24"/>
        </w:rPr>
        <w:t>Ю. А. Бартенев</w:t>
      </w:r>
    </w:p>
    <w:p w:rsidR="00883FA5" w:rsidRPr="00A544E1" w:rsidRDefault="00883FA5" w:rsidP="00A544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pageBreakBefore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83FA5" w:rsidRPr="00A544E1" w:rsidRDefault="00883FA5" w:rsidP="00A544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83FA5" w:rsidRPr="00A544E1" w:rsidRDefault="00A544E1" w:rsidP="00A544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="00883FA5" w:rsidRPr="00A544E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83FA5" w:rsidRPr="00A544E1" w:rsidRDefault="00883FA5" w:rsidP="00A544E1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 от </w:t>
      </w:r>
      <w:r w:rsidR="0008486B">
        <w:rPr>
          <w:rFonts w:ascii="Times New Roman" w:hAnsi="Times New Roman" w:cs="Times New Roman"/>
          <w:sz w:val="24"/>
          <w:szCs w:val="24"/>
        </w:rPr>
        <w:t>25.01.</w:t>
      </w:r>
      <w:r w:rsidRPr="00A544E1">
        <w:rPr>
          <w:rFonts w:ascii="Times New Roman" w:hAnsi="Times New Roman" w:cs="Times New Roman"/>
          <w:sz w:val="24"/>
          <w:szCs w:val="24"/>
        </w:rPr>
        <w:t xml:space="preserve">2023 г. № </w:t>
      </w:r>
      <w:r w:rsidR="0008486B">
        <w:rPr>
          <w:rFonts w:ascii="Times New Roman" w:hAnsi="Times New Roman" w:cs="Times New Roman"/>
          <w:sz w:val="24"/>
          <w:szCs w:val="24"/>
        </w:rPr>
        <w:t>7</w:t>
      </w:r>
      <w:r w:rsidRPr="00A5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FA5" w:rsidRPr="00A544E1" w:rsidRDefault="00883FA5" w:rsidP="00A544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4E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83FA5" w:rsidRPr="00A544E1" w:rsidRDefault="00883FA5" w:rsidP="00A544E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4E1">
        <w:rPr>
          <w:rFonts w:ascii="Times New Roman" w:hAnsi="Times New Roman" w:cs="Times New Roman"/>
          <w:b/>
          <w:sz w:val="24"/>
          <w:szCs w:val="24"/>
        </w:rPr>
        <w:t>о порядке исчисления, размерах, сроках и (или) об условиях уплаты платежей, являющихся источниками неналоговых доходов бюджета муниципального образования «</w:t>
      </w:r>
      <w:r w:rsidR="00A544E1" w:rsidRPr="00A544E1">
        <w:rPr>
          <w:rFonts w:ascii="Times New Roman" w:hAnsi="Times New Roman" w:cs="Times New Roman"/>
          <w:b/>
          <w:sz w:val="24"/>
          <w:szCs w:val="24"/>
        </w:rPr>
        <w:t>Озерский</w:t>
      </w:r>
      <w:r w:rsidRPr="00A544E1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883FA5" w:rsidRPr="00A544E1" w:rsidRDefault="00883FA5" w:rsidP="00A544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Pr="00A544E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1.1. Настоящее Положение определяет единый порядок начисления, а также установления размеров, сроков и (или) условий уплаты платежей, являющихся источниками неналоговых доходов бюджета муниципального образования «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Озерский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сельсовет» (далее – местный бюджет).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1.2. Администрация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 (далее – Администрация) является администратором и главным администратором неналоговых доходов местного бюджета.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1.3. Плательщиками платежей, являющихся источниками неналоговых доходов местного бюджета, являются физические и юридические лица.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1.4. Перечень неналоговых доходов, которые могут поступать в местный бюджет, определен частью 3 статьи 41 Бюджетного кодекса Российской Федерации.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1.5. Неналоговые доходы при составлении, утверждении, исполнении местного бюджета и составлении отчетности о его исполнении включаются в состав доходов местного бюджета.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1.6. Нормативные правовые акты, муниципальные правовые акты, договоры, в соответствии с которыми уплачиваются платежи, являющиеся источниками неналоговых доходов местного бюджета, должны предусматривать положения о порядке их исчисления, размерах, сроках и (или) об условиях их уплаты в соответствии с требованиями действующего федерального законодательства и муниципальных правовых актов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Pr="00A544E1">
        <w:rPr>
          <w:rFonts w:ascii="Times New Roman" w:hAnsi="Times New Roman" w:cs="Times New Roman"/>
          <w:b/>
          <w:sz w:val="24"/>
          <w:szCs w:val="24"/>
        </w:rPr>
        <w:t>Порядок исчисления и размеры платежей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2.1. Размер подлежащих уплате платежей, являющихся источниками неналоговых доходов местного бюджета от использования и продажи имущества, определяется решениями Администрации или заключенными договорами (соглашениями) на основании нормативных правовых актов, муниципальных правовых актов, регулирующих размер платы за использование и продажу муниципального имущества, и настоящего Положения.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Расчет размера подлежащих уплате платежей, являющихся источниками неналоговых доходов местного бюджета от использования и продажи имущества, находящегося в муниципальной собственности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сельсовета, осуществляется Администрацией.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2.2. Размер арендной платы за пользование зданиями, строениями, сооружениями, помещениями, частью помещений, находящихся в собственности муниципального образования «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Озерский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сельсовет», определяется арендодателем в </w:t>
      </w:r>
      <w:r w:rsidRPr="00A544E1">
        <w:rPr>
          <w:rFonts w:ascii="Times New Roman" w:hAnsi="Times New Roman" w:cs="Times New Roman"/>
          <w:sz w:val="24"/>
          <w:szCs w:val="24"/>
        </w:rPr>
        <w:lastRenderedPageBreak/>
        <w:t>твердой денежной сумме периодических платежей (ежемесячных, ежеквартальных, годовых) на основании отчета независимого оценщика в соответствии с законодательством, регулирующим оценочную деятельность в Российской Федерации.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Пересмотр размера арендной платы по заключенным договорам аренды осуществляется ежегодно в случаях, установленных законодательством РФ, в том числе с учетом уровня инфляции, предусмотренного федеральным законом о федеральном бюджете на соответствующий финансовый год.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2.3. Плата граждан за пользование (наем) жилыми помещениями муниципального жилищного фонда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сельсовета, начисляется гражданам, проживающим в указанных жилых помещениях, на основании договоров социального найма и договоров найма жилого помещения, в том числе договоров найма специализированных жилых помещений и договоров коммерческого найма.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Размер платы за наем жилого помещения определяется исходя из занимаемой общей площади (в отдельных комнатах в общежитиях - исходя из площади этих комнат) жилого помещения, с учетом значений коэффициентов, характеризующих качество, благоустройство и месторасположение жилищного фонда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Размер платы за наем 1 квадратного метра жилого помещения определяется нормативным правовым актом Администрации.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2.4. Размер арендной платы за земельный участок, находящийся в муниципальной собственности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сельсовета, определяется муниципальными правовыми актами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 в соответствии с основными принципами определения арендной платы, установленными Правительством Российской Федерации.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В случае заключения договора аренды земельного участка, находящегося в муниципальной собственности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сельсовета,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В случае заключения договора аренды земельного участка с лицом, подавшим единственную заявку на участие в аукционе на право заключения договора аренды земельного участка, находящегося в муниципальной собственности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сельсовета, с заявителем, признанным единственным участником аукциона,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2.5. При заключении договора купли-продажи земельного участка, находящегося в муниципальной собственности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сельсовета,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лицом, 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При заключении договора купли-продажи земельного участка, находящегося в муниципальной собственности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сельсовета,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2.6. Размер платы за увеличение площади земельных участков, находящихся в </w:t>
      </w:r>
      <w:r w:rsidRPr="00A544E1">
        <w:rPr>
          <w:rFonts w:ascii="Times New Roman" w:hAnsi="Times New Roman" w:cs="Times New Roman"/>
          <w:sz w:val="24"/>
          <w:szCs w:val="24"/>
        </w:rPr>
        <w:lastRenderedPageBreak/>
        <w:t xml:space="preserve">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собственности, определяется в порядке, установленном муниципальными правовыми актами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2.7. Порядок исчисления и размеры платежей, являющихся источниками неналоговых доходов местного бюджета, в части, не урегулированной настоящим Положением, определяются федеральным, областным законодательством, нормативно-правовыми актами, муниципальными правовыми актами органов местного самоуправления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сельсовета, а также положениями договоров, заключаемых Администрацией с плательщиками неналоговых доходов. 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Pr="00A544E1">
        <w:rPr>
          <w:rFonts w:ascii="Times New Roman" w:hAnsi="Times New Roman" w:cs="Times New Roman"/>
          <w:b/>
          <w:sz w:val="24"/>
          <w:szCs w:val="24"/>
        </w:rPr>
        <w:t>Сроки и условия уплаты платежей</w:t>
      </w:r>
    </w:p>
    <w:p w:rsidR="00883FA5" w:rsidRPr="00A544E1" w:rsidRDefault="00883FA5" w:rsidP="00A544E1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3.1. Плательщик перечисляет неналоговый платеж на лицевой казначейский счет, открытый Администрацией в Управлении Федерального казначейства по Курской области, для последующего зачисления в доход местного бюджета.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3.2. При перечислении по безналичному расчету в платежном документе указывается вид платежа, являющегося источником неналогового дохода местного бюджета, сумма платежа.</w:t>
      </w:r>
    </w:p>
    <w:p w:rsidR="00883FA5" w:rsidRPr="00A544E1" w:rsidRDefault="00883FA5" w:rsidP="00A544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3.3. Сроком оплаты считается дата списания денежных средств с расчетного счета плательщика и зачисления платежа на счет Управления Федерального казначейства по Курской области.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3.4. Полнота и своевременность поступления неналоговых доходов контролируется по данным бухгалтерских отчетов и возлагается на Администрацию и финансовый орган Администрации.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3.5. За несвоевременное перечисление сумм арендной платы арендатор уплачивает пени в размере одной трехсот шестидесятой ставки рефинансирования Центрального банка Российской Федерации за каждый день просрочки от суммы платежа. Пени могут быть взысканы с организации принудительно в бесспорном порядке, а с физических лиц - в судебном порядке.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3.6. В случае нарушения срока оплаты по договору купли-продажи муниципального имущества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 покупатель уплачивает в местный бюджет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Пени могут быть взысканы с организации принудительно в бесспорном порядке, а с физических лиц - в судебном порядке. 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Pr="00A544E1">
        <w:rPr>
          <w:rFonts w:ascii="Times New Roman" w:hAnsi="Times New Roman" w:cs="Times New Roman"/>
          <w:b/>
          <w:sz w:val="24"/>
          <w:szCs w:val="24"/>
        </w:rPr>
        <w:t>Порядок расходования неналоговых доходов местного бюджета</w:t>
      </w:r>
      <w:bookmarkStart w:id="0" w:name="_GoBack"/>
      <w:bookmarkEnd w:id="0"/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4.1. Средства местного бюджета, полученные неналоговых доходов, могут использоваться на решение вопросов местного значения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 в соответствии с требованиями Бюджетного кодекса Российской Федерации и Федеральным законом от 06.10.2003 № 131-ФЗ «Об общих принципах организации местного самоуправления в Российской Федерации».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>4.2. Не допускается использование неналоговых доходов на цели, не предусмотренные пунктом 4.1 настоящего Положения.</w:t>
      </w:r>
    </w:p>
    <w:p w:rsidR="00883FA5" w:rsidRPr="00A544E1" w:rsidRDefault="00883FA5" w:rsidP="00A544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83FA5" w:rsidRPr="00A544E1" w:rsidRDefault="00883FA5" w:rsidP="00A544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           Раздел 5. </w:t>
      </w:r>
      <w:r w:rsidRPr="00A544E1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883FA5" w:rsidRPr="00A544E1" w:rsidRDefault="00883FA5" w:rsidP="00A544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4E1">
        <w:rPr>
          <w:rFonts w:ascii="Times New Roman" w:hAnsi="Times New Roman" w:cs="Times New Roman"/>
          <w:sz w:val="24"/>
          <w:szCs w:val="24"/>
        </w:rPr>
        <w:t xml:space="preserve">5.1.  Ответственность за использование неналоговых доходов в соответствии с нормами действующего законодательства Российской Федерации несет руководитель главного администратора доходов бюджета </w:t>
      </w:r>
      <w:r w:rsidR="00A544E1" w:rsidRPr="00A544E1">
        <w:rPr>
          <w:rFonts w:ascii="Times New Roman" w:hAnsi="Times New Roman" w:cs="Times New Roman"/>
          <w:sz w:val="24"/>
          <w:szCs w:val="24"/>
        </w:rPr>
        <w:t>Озерского</w:t>
      </w:r>
      <w:r w:rsidRPr="00A544E1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883FA5" w:rsidRPr="00A544E1" w:rsidRDefault="00883FA5" w:rsidP="00A544E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FA5" w:rsidRPr="00A544E1" w:rsidRDefault="00883FA5" w:rsidP="00A544E1">
      <w:pPr>
        <w:pStyle w:val="a6"/>
        <w:widowControl w:val="0"/>
        <w:ind w:firstLine="6480"/>
        <w:jc w:val="right"/>
        <w:rPr>
          <w:sz w:val="16"/>
          <w:szCs w:val="16"/>
        </w:rPr>
      </w:pPr>
    </w:p>
    <w:p w:rsidR="00446E5D" w:rsidRPr="00A544E1" w:rsidRDefault="00446E5D" w:rsidP="00A544E1">
      <w:pPr>
        <w:spacing w:after="0"/>
        <w:rPr>
          <w:rFonts w:ascii="Times New Roman" w:hAnsi="Times New Roman" w:cs="Times New Roman"/>
        </w:rPr>
      </w:pPr>
    </w:p>
    <w:sectPr w:rsidR="00446E5D" w:rsidRPr="00A544E1" w:rsidSect="00FE6277">
      <w:footerReference w:type="even" r:id="rId8"/>
      <w:footerReference w:type="default" r:id="rId9"/>
      <w:pgSz w:w="11907" w:h="16839" w:code="9"/>
      <w:pgMar w:top="1134" w:right="1247" w:bottom="1134" w:left="153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AC7" w:rsidRDefault="00E14AC7" w:rsidP="008D2BC6">
      <w:pPr>
        <w:spacing w:after="0" w:line="240" w:lineRule="auto"/>
      </w:pPr>
      <w:r>
        <w:separator/>
      </w:r>
    </w:p>
  </w:endnote>
  <w:endnote w:type="continuationSeparator" w:id="1">
    <w:p w:rsidR="00E14AC7" w:rsidRDefault="00E14AC7" w:rsidP="008D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F8C" w:rsidRDefault="00A94DAE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6E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3F8C" w:rsidRDefault="00E14AC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F8C" w:rsidRDefault="00A94DAE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6E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486B">
      <w:rPr>
        <w:rStyle w:val="a5"/>
        <w:noProof/>
      </w:rPr>
      <w:t>5</w:t>
    </w:r>
    <w:r>
      <w:rPr>
        <w:rStyle w:val="a5"/>
      </w:rPr>
      <w:fldChar w:fldCharType="end"/>
    </w:r>
  </w:p>
  <w:p w:rsidR="00A83F8C" w:rsidRDefault="00E14AC7" w:rsidP="00A02B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AC7" w:rsidRDefault="00E14AC7" w:rsidP="008D2BC6">
      <w:pPr>
        <w:spacing w:after="0" w:line="240" w:lineRule="auto"/>
      </w:pPr>
      <w:r>
        <w:separator/>
      </w:r>
    </w:p>
  </w:footnote>
  <w:footnote w:type="continuationSeparator" w:id="1">
    <w:p w:rsidR="00E14AC7" w:rsidRDefault="00E14AC7" w:rsidP="008D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D49"/>
    <w:multiLevelType w:val="hybridMultilevel"/>
    <w:tmpl w:val="2BAA90D8"/>
    <w:lvl w:ilvl="0" w:tplc="59046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FA5"/>
    <w:rsid w:val="0008486B"/>
    <w:rsid w:val="00446E5D"/>
    <w:rsid w:val="006E25BA"/>
    <w:rsid w:val="00883FA5"/>
    <w:rsid w:val="008D2BC6"/>
    <w:rsid w:val="00A544E1"/>
    <w:rsid w:val="00A94DAE"/>
    <w:rsid w:val="00E1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FA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FA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883FA5"/>
  </w:style>
  <w:style w:type="paragraph" w:styleId="a6">
    <w:name w:val="Title"/>
    <w:basedOn w:val="a"/>
    <w:link w:val="a7"/>
    <w:uiPriority w:val="99"/>
    <w:qFormat/>
    <w:rsid w:val="00883F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883FA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883FA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8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3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1469</Words>
  <Characters>8378</Characters>
  <Application>Microsoft Office Word</Application>
  <DocSecurity>0</DocSecurity>
  <Lines>69</Lines>
  <Paragraphs>19</Paragraphs>
  <ScaleCrop>false</ScaleCrop>
  <Company/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2023-01-19T11:10:00Z</dcterms:created>
  <dcterms:modified xsi:type="dcterms:W3CDTF">2023-01-27T11:59:00Z</dcterms:modified>
</cp:coreProperties>
</file>