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15" w:rsidRPr="009A3FE5" w:rsidRDefault="00321E15" w:rsidP="009A3FE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3FE5">
        <w:rPr>
          <w:rFonts w:ascii="Arial" w:hAnsi="Arial" w:cs="Arial"/>
          <w:b/>
          <w:sz w:val="32"/>
          <w:szCs w:val="32"/>
        </w:rPr>
        <w:t>АДМИНИСТРАЦИЯ</w:t>
      </w:r>
    </w:p>
    <w:p w:rsidR="00321E15" w:rsidRPr="009A3FE5" w:rsidRDefault="00522CAB" w:rsidP="009A3FE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3FE5">
        <w:rPr>
          <w:rFonts w:ascii="Arial" w:hAnsi="Arial" w:cs="Arial"/>
          <w:b/>
          <w:sz w:val="32"/>
          <w:szCs w:val="32"/>
        </w:rPr>
        <w:t>ОЗЕРСКОГО</w:t>
      </w:r>
      <w:r w:rsidR="00321E15" w:rsidRPr="009A3FE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21E15" w:rsidRPr="009A3FE5" w:rsidRDefault="00321E15" w:rsidP="009A3FE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3FE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D2E00" w:rsidRPr="009A3FE5" w:rsidRDefault="005D2E00" w:rsidP="009A3F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21E15" w:rsidRPr="009A3FE5" w:rsidRDefault="009A3FE5" w:rsidP="009A3FE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3FE5">
        <w:rPr>
          <w:rFonts w:ascii="Arial" w:hAnsi="Arial" w:cs="Arial"/>
          <w:b/>
          <w:sz w:val="32"/>
          <w:szCs w:val="32"/>
        </w:rPr>
        <w:t>П</w:t>
      </w:r>
      <w:r w:rsidR="00321E15" w:rsidRPr="009A3FE5">
        <w:rPr>
          <w:rFonts w:ascii="Arial" w:hAnsi="Arial" w:cs="Arial"/>
          <w:b/>
          <w:sz w:val="32"/>
          <w:szCs w:val="32"/>
        </w:rPr>
        <w:t>ОСТАНОВЛЕНИЕ</w:t>
      </w:r>
    </w:p>
    <w:p w:rsidR="005D2E00" w:rsidRPr="009A3FE5" w:rsidRDefault="005D2E00" w:rsidP="009A3F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D2E00" w:rsidRPr="009A3FE5" w:rsidRDefault="009A3FE5" w:rsidP="009A3FE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3FE5">
        <w:rPr>
          <w:rFonts w:ascii="Arial" w:hAnsi="Arial" w:cs="Arial"/>
          <w:b/>
          <w:sz w:val="32"/>
          <w:szCs w:val="32"/>
        </w:rPr>
        <w:t>о</w:t>
      </w:r>
      <w:r w:rsidR="00321E15" w:rsidRPr="009A3FE5">
        <w:rPr>
          <w:rFonts w:ascii="Arial" w:hAnsi="Arial" w:cs="Arial"/>
          <w:b/>
          <w:sz w:val="32"/>
          <w:szCs w:val="32"/>
        </w:rPr>
        <w:t>т 25 июля  2022 г. № 67</w:t>
      </w:r>
    </w:p>
    <w:p w:rsidR="00321E15" w:rsidRPr="009A3FE5" w:rsidRDefault="00321E15" w:rsidP="009A3F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A3FE5" w:rsidRDefault="00321E15" w:rsidP="009A3F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A3FE5">
        <w:rPr>
          <w:rFonts w:ascii="Arial" w:eastAsia="Times New Roman" w:hAnsi="Arial" w:cs="Arial"/>
          <w:b/>
          <w:bCs/>
          <w:color w:val="242424"/>
          <w:sz w:val="32"/>
          <w:szCs w:val="32"/>
        </w:rPr>
        <w:t xml:space="preserve">Об утверждении Порядка формирования перечня налоговых расходов и оценки налоговых расходов </w:t>
      </w:r>
      <w:r w:rsidR="00522CAB" w:rsidRPr="009A3FE5">
        <w:rPr>
          <w:rFonts w:ascii="Arial" w:eastAsia="Times New Roman" w:hAnsi="Arial" w:cs="Arial"/>
          <w:b/>
          <w:bCs/>
          <w:color w:val="242424"/>
          <w:sz w:val="32"/>
          <w:szCs w:val="32"/>
        </w:rPr>
        <w:t>Озерского</w:t>
      </w:r>
      <w:r w:rsidRPr="009A3FE5">
        <w:rPr>
          <w:rFonts w:ascii="Arial" w:eastAsia="Times New Roman" w:hAnsi="Arial" w:cs="Arial"/>
          <w:b/>
          <w:bCs/>
          <w:color w:val="242424"/>
          <w:sz w:val="32"/>
          <w:szCs w:val="32"/>
        </w:rPr>
        <w:t xml:space="preserve"> сельсовета  </w:t>
      </w:r>
      <w:proofErr w:type="spellStart"/>
      <w:r w:rsidRPr="009A3FE5">
        <w:rPr>
          <w:rFonts w:ascii="Arial" w:eastAsia="Times New Roman" w:hAnsi="Arial" w:cs="Arial"/>
          <w:b/>
          <w:bCs/>
          <w:sz w:val="32"/>
          <w:szCs w:val="32"/>
        </w:rPr>
        <w:t>Щигровского</w:t>
      </w:r>
      <w:proofErr w:type="spellEnd"/>
      <w:r w:rsidRPr="009A3FE5">
        <w:rPr>
          <w:rFonts w:ascii="Arial" w:eastAsia="Times New Roman" w:hAnsi="Arial" w:cs="Arial"/>
          <w:b/>
          <w:bCs/>
          <w:sz w:val="32"/>
          <w:szCs w:val="32"/>
        </w:rPr>
        <w:t xml:space="preserve">  района </w:t>
      </w:r>
    </w:p>
    <w:p w:rsidR="00321E15" w:rsidRPr="009A3FE5" w:rsidRDefault="00321E15" w:rsidP="009A3F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A3FE5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5D2E00" w:rsidRPr="009A3FE5" w:rsidRDefault="005D2E00" w:rsidP="005D2E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1E15" w:rsidRPr="009A3FE5" w:rsidRDefault="00321E15" w:rsidP="005D2E00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</w:rPr>
      </w:pPr>
      <w:r w:rsidRPr="009A3FE5">
        <w:rPr>
          <w:rFonts w:ascii="Arial" w:hAnsi="Arial" w:cs="Arial"/>
          <w:b w:val="0"/>
          <w:color w:val="242424"/>
        </w:rPr>
        <w:t>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</w:t>
      </w:r>
      <w:r w:rsidRPr="009A3FE5">
        <w:rPr>
          <w:rFonts w:ascii="Arial" w:hAnsi="Arial" w:cs="Arial"/>
          <w:b w:val="0"/>
          <w:color w:val="111111"/>
        </w:rPr>
        <w:t>О внесении изменений в общие требования к оценке налоговых расходов субъектов Российской Федерации и муниципальных образований»</w:t>
      </w:r>
      <w:r w:rsidRPr="009A3FE5">
        <w:rPr>
          <w:rFonts w:ascii="Arial" w:hAnsi="Arial" w:cs="Arial"/>
          <w:color w:val="242424"/>
        </w:rPr>
        <w:t xml:space="preserve">, </w:t>
      </w:r>
      <w:r w:rsidRPr="009A3FE5">
        <w:rPr>
          <w:rFonts w:ascii="Arial" w:hAnsi="Arial" w:cs="Arial"/>
          <w:b w:val="0"/>
        </w:rPr>
        <w:t xml:space="preserve">администрация </w:t>
      </w:r>
      <w:r w:rsidR="00522CAB" w:rsidRPr="009A3FE5">
        <w:rPr>
          <w:rFonts w:ascii="Arial" w:hAnsi="Arial" w:cs="Arial"/>
          <w:b w:val="0"/>
        </w:rPr>
        <w:t>Озерского</w:t>
      </w:r>
      <w:r w:rsidRPr="009A3FE5">
        <w:rPr>
          <w:rFonts w:ascii="Arial" w:hAnsi="Arial" w:cs="Arial"/>
          <w:b w:val="0"/>
        </w:rPr>
        <w:t xml:space="preserve"> сельсовета  </w:t>
      </w:r>
      <w:proofErr w:type="spellStart"/>
      <w:r w:rsidRPr="009A3FE5">
        <w:rPr>
          <w:rFonts w:ascii="Arial" w:hAnsi="Arial" w:cs="Arial"/>
          <w:b w:val="0"/>
        </w:rPr>
        <w:t>Щигровского</w:t>
      </w:r>
      <w:proofErr w:type="spellEnd"/>
      <w:r w:rsidRPr="009A3FE5">
        <w:rPr>
          <w:rFonts w:ascii="Arial" w:hAnsi="Arial" w:cs="Arial"/>
          <w:b w:val="0"/>
        </w:rPr>
        <w:t xml:space="preserve">  района Курской области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постановляет: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sz w:val="24"/>
          <w:szCs w:val="24"/>
        </w:rPr>
        <w:t> 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1. Утвердить Порядок формирования перечня налоговых расходов и оценки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</w:t>
      </w:r>
      <w:proofErr w:type="spellStart"/>
      <w:r w:rsidRPr="009A3FE5">
        <w:rPr>
          <w:rFonts w:ascii="Arial" w:eastAsia="Times New Roman" w:hAnsi="Arial" w:cs="Arial"/>
          <w:color w:val="242424"/>
          <w:sz w:val="24"/>
          <w:szCs w:val="24"/>
        </w:rPr>
        <w:t>Щигровского</w:t>
      </w:r>
      <w:proofErr w:type="spellEnd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 района Курской области.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2.  </w:t>
      </w:r>
      <w:proofErr w:type="gramStart"/>
      <w:r w:rsidRPr="009A3FE5">
        <w:rPr>
          <w:rFonts w:ascii="Arial" w:eastAsia="Times New Roman" w:hAnsi="Arial" w:cs="Arial"/>
          <w:color w:val="242424"/>
          <w:sz w:val="24"/>
          <w:szCs w:val="24"/>
        </w:rPr>
        <w:t>Контроль за</w:t>
      </w:r>
      <w:proofErr w:type="gramEnd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исполнением постановления оставляю за собой.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>3. Постановление вступает в силу со дня его обнародования и распространяется на бюджетные правоотношения, возникшие с 1 января 2022 года.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sz w:val="24"/>
          <w:szCs w:val="24"/>
        </w:rPr>
        <w:t> </w:t>
      </w:r>
    </w:p>
    <w:p w:rsidR="005D2E00" w:rsidRPr="009A3FE5" w:rsidRDefault="005D2E00" w:rsidP="005D2E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E00" w:rsidRPr="009A3FE5" w:rsidRDefault="005D2E00" w:rsidP="005D2E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E00" w:rsidRPr="009A3FE5" w:rsidRDefault="005D2E00" w:rsidP="005D2E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1E15" w:rsidRPr="009A3FE5" w:rsidRDefault="00321E15" w:rsidP="005D2E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sz w:val="24"/>
          <w:szCs w:val="24"/>
        </w:rPr>
        <w:t xml:space="preserve">Глава </w:t>
      </w:r>
      <w:r w:rsidR="00522CAB" w:rsidRPr="009A3FE5">
        <w:rPr>
          <w:rFonts w:ascii="Arial" w:eastAsia="Times New Roman" w:hAnsi="Arial" w:cs="Arial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sz w:val="24"/>
          <w:szCs w:val="24"/>
        </w:rPr>
        <w:t xml:space="preserve"> сельсовета                                         </w:t>
      </w:r>
      <w:r w:rsidR="00522CAB" w:rsidRPr="009A3FE5">
        <w:rPr>
          <w:rFonts w:ascii="Arial" w:eastAsia="Times New Roman" w:hAnsi="Arial" w:cs="Arial"/>
          <w:sz w:val="24"/>
          <w:szCs w:val="24"/>
        </w:rPr>
        <w:t>Ю. А. Бартенев</w:t>
      </w:r>
    </w:p>
    <w:p w:rsidR="00321E15" w:rsidRPr="009A3FE5" w:rsidRDefault="00321E15" w:rsidP="005D2E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sz w:val="24"/>
          <w:szCs w:val="24"/>
        </w:rPr>
        <w:t> </w:t>
      </w:r>
    </w:p>
    <w:p w:rsidR="00321E15" w:rsidRPr="009A3FE5" w:rsidRDefault="00321E15" w:rsidP="005D2E00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21E15" w:rsidRPr="009A3FE5" w:rsidRDefault="00321E15" w:rsidP="005D2E00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21E15" w:rsidRPr="009A3FE5" w:rsidRDefault="00321E15" w:rsidP="005D2E00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21E15" w:rsidRPr="009A3FE5" w:rsidRDefault="00321E15" w:rsidP="005D2E00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22CAB" w:rsidRPr="009A3FE5" w:rsidRDefault="00522CAB" w:rsidP="005D2E00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D2E00" w:rsidRDefault="005D2E00" w:rsidP="005D2E00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A3FE5" w:rsidRDefault="009A3FE5" w:rsidP="005D2E00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A3FE5" w:rsidRDefault="009A3FE5" w:rsidP="005D2E00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A3FE5" w:rsidRDefault="009A3FE5" w:rsidP="005D2E00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A3FE5" w:rsidRPr="009A3FE5" w:rsidRDefault="009A3FE5" w:rsidP="005D2E00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D2E00" w:rsidRPr="009A3FE5" w:rsidRDefault="005D2E00" w:rsidP="005D2E00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21E15" w:rsidRPr="009A3FE5" w:rsidRDefault="00321E15" w:rsidP="005D2E00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9A3FE5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:rsidR="00321E15" w:rsidRPr="009A3FE5" w:rsidRDefault="00321E15" w:rsidP="005D2E00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9A3FE5">
        <w:rPr>
          <w:rFonts w:ascii="Arial" w:hAnsi="Arial" w:cs="Arial"/>
          <w:sz w:val="24"/>
          <w:szCs w:val="24"/>
          <w:lang w:eastAsia="ru-RU"/>
        </w:rPr>
        <w:t>постановлением администрации</w:t>
      </w:r>
    </w:p>
    <w:p w:rsidR="00321E15" w:rsidRPr="009A3FE5" w:rsidRDefault="00522CAB" w:rsidP="005D2E00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9A3FE5">
        <w:rPr>
          <w:rFonts w:ascii="Arial" w:hAnsi="Arial" w:cs="Arial"/>
          <w:sz w:val="24"/>
          <w:szCs w:val="24"/>
          <w:lang w:eastAsia="ru-RU"/>
        </w:rPr>
        <w:t>Озерского</w:t>
      </w:r>
      <w:r w:rsidR="00321E15" w:rsidRPr="009A3FE5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321E15" w:rsidRPr="009A3FE5" w:rsidRDefault="00321E15" w:rsidP="005D2E00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9A3FE5">
        <w:rPr>
          <w:rFonts w:ascii="Arial" w:hAnsi="Arial" w:cs="Arial"/>
          <w:sz w:val="24"/>
          <w:szCs w:val="24"/>
          <w:lang w:eastAsia="ru-RU"/>
        </w:rPr>
        <w:t xml:space="preserve">от 25.07.2022 г. №67 </w:t>
      </w:r>
    </w:p>
    <w:p w:rsidR="00321E15" w:rsidRPr="009A3FE5" w:rsidRDefault="00321E15" w:rsidP="005D2E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sz w:val="24"/>
          <w:szCs w:val="24"/>
        </w:rPr>
        <w:t> </w:t>
      </w:r>
    </w:p>
    <w:p w:rsidR="00321E15" w:rsidRPr="009A3FE5" w:rsidRDefault="00321E15" w:rsidP="005D2E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b/>
          <w:bCs/>
          <w:color w:val="242424"/>
          <w:sz w:val="24"/>
          <w:szCs w:val="24"/>
        </w:rPr>
        <w:t>Порядок</w:t>
      </w:r>
    </w:p>
    <w:p w:rsidR="00321E15" w:rsidRPr="009A3FE5" w:rsidRDefault="00321E15" w:rsidP="005D2E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b/>
          <w:bCs/>
          <w:color w:val="242424"/>
          <w:sz w:val="24"/>
          <w:szCs w:val="24"/>
        </w:rPr>
        <w:t xml:space="preserve">формирования перечня налоговых расходов и оценки налоговых расходов </w:t>
      </w:r>
      <w:r w:rsidR="00522CAB" w:rsidRPr="009A3FE5">
        <w:rPr>
          <w:rFonts w:ascii="Arial" w:eastAsia="Times New Roman" w:hAnsi="Arial" w:cs="Arial"/>
          <w:b/>
          <w:bCs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b/>
          <w:bCs/>
          <w:color w:val="242424"/>
          <w:sz w:val="24"/>
          <w:szCs w:val="24"/>
        </w:rPr>
        <w:t xml:space="preserve"> сельсовета  </w:t>
      </w:r>
      <w:proofErr w:type="spellStart"/>
      <w:r w:rsidRPr="009A3FE5">
        <w:rPr>
          <w:rFonts w:ascii="Arial" w:eastAsia="Times New Roman" w:hAnsi="Arial" w:cs="Arial"/>
          <w:b/>
          <w:bCs/>
          <w:color w:val="242424"/>
          <w:sz w:val="24"/>
          <w:szCs w:val="24"/>
        </w:rPr>
        <w:t>Щигровского</w:t>
      </w:r>
      <w:proofErr w:type="spellEnd"/>
      <w:r w:rsidRPr="009A3FE5">
        <w:rPr>
          <w:rFonts w:ascii="Arial" w:eastAsia="Times New Roman" w:hAnsi="Arial" w:cs="Arial"/>
          <w:b/>
          <w:bCs/>
          <w:color w:val="242424"/>
          <w:sz w:val="24"/>
          <w:szCs w:val="24"/>
        </w:rPr>
        <w:t xml:space="preserve"> района Курской области</w:t>
      </w:r>
    </w:p>
    <w:p w:rsidR="00321E15" w:rsidRPr="009A3FE5" w:rsidRDefault="00321E15" w:rsidP="005D2E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sz w:val="24"/>
          <w:szCs w:val="24"/>
        </w:rPr>
        <w:t> </w:t>
      </w:r>
    </w:p>
    <w:p w:rsidR="00321E15" w:rsidRPr="009A3FE5" w:rsidRDefault="00321E15" w:rsidP="005D2E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3FE5">
        <w:rPr>
          <w:rFonts w:ascii="Arial" w:eastAsia="Times New Roman" w:hAnsi="Arial" w:cs="Arial"/>
          <w:b/>
          <w:sz w:val="24"/>
          <w:szCs w:val="24"/>
        </w:rPr>
        <w:t>I. Общие положения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1. Настоящий Порядок определяет правила формирования перечня налоговых расходов (далее – перечень) и оценку налоговых расходов (далее – оценка)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</w:t>
      </w:r>
      <w:proofErr w:type="spellStart"/>
      <w:r w:rsidRPr="009A3FE5">
        <w:rPr>
          <w:rFonts w:ascii="Arial" w:eastAsia="Times New Roman" w:hAnsi="Arial" w:cs="Arial"/>
          <w:color w:val="242424"/>
          <w:sz w:val="24"/>
          <w:szCs w:val="24"/>
        </w:rPr>
        <w:t>Щигровского</w:t>
      </w:r>
      <w:proofErr w:type="spellEnd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района Курской области 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2. Налоговые расходы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- выпадающие доходы бюджета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и (или) целями социально-экономической политики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не относящимися к муниципальным программам.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3. Перечень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содержит сведения о распределении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в соответствии с целями муниципальных программ и их структурных элементов и (или) целями социально-экономической политики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не относящимися к муниципальным программам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а также о кураторах налоговых расходов.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4. Кураторы налоговых расходов - </w:t>
      </w:r>
      <w:r w:rsidRPr="009A3FE5">
        <w:rPr>
          <w:rFonts w:ascii="Arial" w:eastAsia="Times New Roman" w:hAnsi="Arial" w:cs="Arial"/>
          <w:sz w:val="24"/>
          <w:szCs w:val="24"/>
        </w:rPr>
        <w:t>орган местного самоуправления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, (организация), ответственный в соответствии с полномочиями, установленными нормативными правовыми актами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за достижение соответствующих налоговому расходу целей муниципальных программ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и (или) целей социально-экономической политики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не относящихся к муниципальным программам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5. Перечень налоговых расходов (налоговых льгот)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включает все налоговые расходы (налоговые льготы), установленные нормативными правовыми актами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7. Налоговые расходы (налоговые льготы), соответствующие целям социально-экономической политики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реализуемые в рамках нескольких муниципальных программ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относятся к нераспределенным налоговым расходам (налоговым льготам).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8. Налоговые расходы (налоговые льготы), которые не соответствуют перечисленным выше критериям, относятся к </w:t>
      </w:r>
      <w:proofErr w:type="spellStart"/>
      <w:r w:rsidRPr="009A3FE5">
        <w:rPr>
          <w:rFonts w:ascii="Arial" w:eastAsia="Times New Roman" w:hAnsi="Arial" w:cs="Arial"/>
          <w:color w:val="242424"/>
          <w:sz w:val="24"/>
          <w:szCs w:val="24"/>
        </w:rPr>
        <w:t>непрограммным</w:t>
      </w:r>
      <w:proofErr w:type="spellEnd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налоговым расходам (налоговым льготам).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9. </w:t>
      </w:r>
      <w:proofErr w:type="gramStart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Нормативные характеристики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 w:rsidRPr="009A3FE5">
        <w:rPr>
          <w:rFonts w:ascii="Arial" w:eastAsia="Times New Roman" w:hAnsi="Arial" w:cs="Arial"/>
          <w:color w:val="242424"/>
          <w:sz w:val="24"/>
          <w:szCs w:val="24"/>
        </w:rPr>
        <w:t>далее-льготы</w:t>
      </w:r>
      <w:proofErr w:type="spellEnd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), наименованиях налогов, сборов, по которым 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lastRenderedPageBreak/>
        <w:t xml:space="preserve">установлены льготы, категориях плательщиков, для которых предусмотрены льготы, а также иные характеристики по перечню согласно </w:t>
      </w:r>
      <w:hyperlink r:id="rId4" w:anchor="Par133" w:history="1">
        <w:r w:rsidRPr="009A3FE5">
          <w:rPr>
            <w:rStyle w:val="a3"/>
            <w:rFonts w:ascii="Arial" w:hAnsi="Arial" w:cs="Arial"/>
            <w:bdr w:val="none" w:sz="0" w:space="0" w:color="auto" w:frame="1"/>
          </w:rPr>
          <w:t>приложению</w:t>
        </w:r>
      </w:hyperlink>
      <w:r w:rsidRPr="009A3FE5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10. Фискальные характеристики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</w:t>
      </w:r>
      <w:hyperlink r:id="rId5" w:anchor="Par133" w:history="1">
        <w:proofErr w:type="spellStart"/>
        <w:r w:rsidRPr="009A3FE5">
          <w:rPr>
            <w:rStyle w:val="a3"/>
            <w:rFonts w:ascii="Arial" w:hAnsi="Arial" w:cs="Arial"/>
            <w:bdr w:val="none" w:sz="0" w:space="0" w:color="auto" w:frame="1"/>
          </w:rPr>
          <w:t>приложением</w:t>
        </w:r>
      </w:hyperlink>
      <w:r w:rsidRPr="009A3FE5">
        <w:rPr>
          <w:rFonts w:ascii="Arial" w:eastAsia="Times New Roman" w:hAnsi="Arial" w:cs="Arial"/>
          <w:color w:val="242424"/>
          <w:sz w:val="24"/>
          <w:szCs w:val="24"/>
        </w:rPr>
        <w:t>к</w:t>
      </w:r>
      <w:proofErr w:type="spellEnd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настоящему Порядку.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11. Целевые характеристики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6" w:anchor="Par133" w:history="1">
        <w:proofErr w:type="spellStart"/>
        <w:r w:rsidRPr="009A3FE5">
          <w:rPr>
            <w:rStyle w:val="a3"/>
            <w:rFonts w:ascii="Arial" w:hAnsi="Arial" w:cs="Arial"/>
            <w:bdr w:val="none" w:sz="0" w:space="0" w:color="auto" w:frame="1"/>
          </w:rPr>
          <w:t>приложением</w:t>
        </w:r>
      </w:hyperlink>
      <w:r w:rsidRPr="009A3FE5">
        <w:rPr>
          <w:rFonts w:ascii="Arial" w:eastAsia="Times New Roman" w:hAnsi="Arial" w:cs="Arial"/>
          <w:color w:val="242424"/>
          <w:sz w:val="24"/>
          <w:szCs w:val="24"/>
        </w:rPr>
        <w:t>к</w:t>
      </w:r>
      <w:proofErr w:type="spellEnd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настоящему Порядку.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12. Оценка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- комплекс мероприятий по оценке объемов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обусловленных льготами, предоставленными плательщикам, а также по оценке эффективности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13. Оценка объемов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- определение объемов выпадающих доходов бюджетов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обусловленных льготами, предоставленными плательщикам.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14. Оценка эффективности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15. </w:t>
      </w:r>
      <w:r w:rsidRPr="009A3FE5">
        <w:rPr>
          <w:rFonts w:ascii="Arial" w:hAnsi="Arial" w:cs="Arial"/>
          <w:color w:val="111111"/>
          <w:sz w:val="24"/>
          <w:szCs w:val="24"/>
          <w:shd w:val="clear" w:color="auto" w:fill="FDFDFD"/>
        </w:rPr>
        <w:t>Социальные налоговые расходы муниципального образования 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16. Стимулирующие налоговые расходы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- целевая категория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поселения,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17. Технические налоговые расходы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- целевая категория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18. В целях оценки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</w:t>
      </w:r>
      <w:r w:rsidRPr="009A3FE5">
        <w:rPr>
          <w:rFonts w:ascii="Arial" w:eastAsia="Times New Roman" w:hAnsi="Arial" w:cs="Arial"/>
          <w:sz w:val="24"/>
          <w:szCs w:val="24"/>
        </w:rPr>
        <w:t>(далее – администрация):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а) формирует перечень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сельсовета;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б) формирует оценку объемов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за отчетный финансовый год, а также оценку объемов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на текущий финансовый год, очередной финансовый год и плановый период;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в) осуществляет обобщение </w:t>
      </w:r>
      <w:proofErr w:type="gramStart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результатов оценки эффективности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</w:t>
      </w:r>
      <w:proofErr w:type="gramEnd"/>
      <w:r w:rsidRPr="009A3FE5">
        <w:rPr>
          <w:rFonts w:ascii="Arial" w:eastAsia="Times New Roman" w:hAnsi="Arial" w:cs="Arial"/>
          <w:color w:val="242424"/>
          <w:sz w:val="24"/>
          <w:szCs w:val="24"/>
        </w:rPr>
        <w:t>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19. В целях оценки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за отчетный финансовый год, а также информацию о 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lastRenderedPageBreak/>
        <w:t xml:space="preserve">стимулирующих налоговых расходах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за 6 лет, предшествующих отчетному финансовому году.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20. В целях оценки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кураторы налоговых расходов: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а) формируют информацию о нормативных, целевых и фискальных характеристиках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предусмотренную </w:t>
      </w:r>
      <w:hyperlink r:id="rId7" w:anchor="Par133" w:history="1">
        <w:r w:rsidRPr="009A3FE5">
          <w:rPr>
            <w:rStyle w:val="a3"/>
            <w:rFonts w:ascii="Arial" w:hAnsi="Arial" w:cs="Arial"/>
            <w:bdr w:val="none" w:sz="0" w:space="0" w:color="auto" w:frame="1"/>
          </w:rPr>
          <w:t>приложением</w:t>
        </w:r>
      </w:hyperlink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к настоящему Порядку;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б) осуществляют оценку эффективности каждого курируемого налогового расхода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и направляют результаты такой оценки в администрацию.</w:t>
      </w:r>
    </w:p>
    <w:p w:rsidR="00321E15" w:rsidRPr="009A3FE5" w:rsidRDefault="00321E15" w:rsidP="005D2E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3FE5">
        <w:rPr>
          <w:rFonts w:ascii="Arial" w:eastAsia="Times New Roman" w:hAnsi="Arial" w:cs="Arial"/>
          <w:b/>
          <w:color w:val="242424"/>
          <w:sz w:val="24"/>
          <w:szCs w:val="24"/>
        </w:rPr>
        <w:t xml:space="preserve">II. Формирование перечня налоговых расходов </w:t>
      </w:r>
      <w:r w:rsidR="00522CAB" w:rsidRPr="009A3FE5">
        <w:rPr>
          <w:rFonts w:ascii="Arial" w:eastAsia="Times New Roman" w:hAnsi="Arial" w:cs="Arial"/>
          <w:b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b/>
          <w:color w:val="242424"/>
          <w:sz w:val="24"/>
          <w:szCs w:val="24"/>
        </w:rPr>
        <w:t xml:space="preserve"> сельсовета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21. Перечень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В случае уточнения структурных элементов муниципальных программ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22. В срок, не позднее 15 рабочих дней после завершения процедур, установленных в пункте 21 настоящего Порядка, перечень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размещается на официальном сайте администрации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в информационно-телекоммуникационной сети «Интернет».</w:t>
      </w:r>
    </w:p>
    <w:p w:rsidR="00321E15" w:rsidRPr="009A3FE5" w:rsidRDefault="00321E15" w:rsidP="005D2E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3FE5">
        <w:rPr>
          <w:rFonts w:ascii="Arial" w:eastAsia="Times New Roman" w:hAnsi="Arial" w:cs="Arial"/>
          <w:b/>
          <w:sz w:val="24"/>
          <w:szCs w:val="24"/>
        </w:rPr>
        <w:t xml:space="preserve">III. Порядок оценки налоговых расходов </w:t>
      </w:r>
      <w:r w:rsidR="00522CAB" w:rsidRPr="009A3FE5">
        <w:rPr>
          <w:rFonts w:ascii="Arial" w:eastAsia="Times New Roman" w:hAnsi="Arial" w:cs="Arial"/>
          <w:b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23. Методики оценки эффективности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разрабатываются кураторами налоговых расходов.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24. Оценка эффективности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(в том числе нераспределенных) осуществляется кураторами налоговых расходов и включает: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а) оценку целесообразности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сельсовета;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б) оценку результативности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В целях оценки эффективности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администрация формирует ежегодно, до 1 сентября текущего финансового года, оценку фактических объемов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на основании информации налогового органа.</w:t>
      </w:r>
      <w:proofErr w:type="gramEnd"/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25. Критериями целесообразности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являются: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а) соответствие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целям муниципальных программ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их структурных элементов и (или) целям социально-экономической политики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не относящимся к муниципальным программам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(в отношении </w:t>
      </w:r>
      <w:proofErr w:type="spellStart"/>
      <w:r w:rsidRPr="009A3FE5">
        <w:rPr>
          <w:rFonts w:ascii="Arial" w:eastAsia="Times New Roman" w:hAnsi="Arial" w:cs="Arial"/>
          <w:color w:val="242424"/>
          <w:sz w:val="24"/>
          <w:szCs w:val="24"/>
        </w:rPr>
        <w:t>непрограммных</w:t>
      </w:r>
      <w:proofErr w:type="spellEnd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налоговых расходов);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б) </w:t>
      </w:r>
      <w:proofErr w:type="spellStart"/>
      <w:r w:rsidRPr="009A3FE5">
        <w:rPr>
          <w:rFonts w:ascii="Arial" w:eastAsia="Times New Roman" w:hAnsi="Arial" w:cs="Arial"/>
          <w:color w:val="242424"/>
          <w:sz w:val="24"/>
          <w:szCs w:val="24"/>
        </w:rPr>
        <w:t>востребованность</w:t>
      </w:r>
      <w:proofErr w:type="spellEnd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lastRenderedPageBreak/>
        <w:t xml:space="preserve">26. В случае несоответствия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хотя бы одному из критериев, указанных в </w:t>
      </w:r>
      <w:r w:rsidRPr="009A3FE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пункте 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>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27. В качестве критерия результативности налогового расхода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определяется не менее одного показателя (индикатора) достижения целей муниципальной программы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и (или) целей социально-экономической политики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не относящихся к муниципальным программам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либо иной показатель (индикатор), на значение которого оказывают влияние налоговые расходы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sz w:val="24"/>
          <w:szCs w:val="24"/>
        </w:rPr>
        <w:t xml:space="preserve">     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28. Оценка результативности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включает оценку бюджетной эффективности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29. </w:t>
      </w:r>
      <w:proofErr w:type="gramStart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В целях проведения оценки бюджетной эффективности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и на 1 рубль расходов</w:t>
      </w:r>
      <w:proofErr w:type="gramEnd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30. В качестве альтернативных </w:t>
      </w:r>
      <w:proofErr w:type="gramStart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механизмов достижения целей муниципальной программы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</w:t>
      </w:r>
      <w:proofErr w:type="gramEnd"/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и (или) целей социально-экономической политики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не относящихся к муниципальным программам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могут учитываться в том числе: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б) предоставление муниципальных гарантий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по обязательствам плательщиков, имеющих право на льготы;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sz w:val="24"/>
          <w:szCs w:val="24"/>
        </w:rPr>
        <w:t xml:space="preserve">31. 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r w:rsidRPr="009A3FE5">
        <w:rPr>
          <w:rFonts w:ascii="Arial" w:eastAsia="Times New Roman" w:hAnsi="Arial" w:cs="Arial"/>
          <w:sz w:val="24"/>
          <w:szCs w:val="24"/>
          <w:u w:val="single"/>
        </w:rPr>
        <w:t>пункте 30</w:t>
      </w:r>
      <w:r w:rsidRPr="009A3FE5">
        <w:rPr>
          <w:rFonts w:ascii="Arial" w:eastAsia="Times New Roman" w:hAnsi="Arial" w:cs="Arial"/>
          <w:sz w:val="24"/>
          <w:szCs w:val="24"/>
        </w:rPr>
        <w:t xml:space="preserve"> настоящего документа, рекомендуется рассчитывать оценку совокупного бюджетного эффекта </w:t>
      </w:r>
      <w:r w:rsidRPr="009A3FE5">
        <w:rPr>
          <w:rFonts w:ascii="Arial" w:eastAsia="Times New Roman" w:hAnsi="Arial" w:cs="Arial"/>
          <w:sz w:val="24"/>
          <w:szCs w:val="24"/>
        </w:rPr>
        <w:lastRenderedPageBreak/>
        <w:t xml:space="preserve">(самоокупаемости) указанных налоговых расходов в соответствии с </w:t>
      </w:r>
      <w:r w:rsidRPr="009A3FE5">
        <w:rPr>
          <w:rFonts w:ascii="Arial" w:eastAsia="Times New Roman" w:hAnsi="Arial" w:cs="Arial"/>
          <w:sz w:val="24"/>
          <w:szCs w:val="24"/>
          <w:u w:val="single"/>
        </w:rPr>
        <w:t>пунктом 32</w:t>
      </w:r>
      <w:r w:rsidRPr="009A3FE5">
        <w:rPr>
          <w:rFonts w:ascii="Arial" w:eastAsia="Times New Roman" w:hAnsi="Arial" w:cs="Arial"/>
          <w:sz w:val="24"/>
          <w:szCs w:val="24"/>
        </w:rPr>
        <w:t xml:space="preserve"> настоящего документа.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sz w:val="24"/>
          <w:szCs w:val="24"/>
        </w:rPr>
        <w:t>32. </w:t>
      </w:r>
      <w:proofErr w:type="gramStart"/>
      <w:r w:rsidRPr="009A3FE5">
        <w:rPr>
          <w:rFonts w:ascii="Arial" w:eastAsia="Times New Roman" w:hAnsi="Arial" w:cs="Arial"/>
          <w:sz w:val="24"/>
          <w:szCs w:val="24"/>
        </w:rPr>
        <w:t>Оценка совокупного бюджетного эффекта (самоокупаемости) стимулирующих налоговых расходов 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 в соответствии с Постановление Правительства РФ от 22.06.2019 N 796 «Об общих требованиях к оценке налоговых расходов субъектов Российской Федерации</w:t>
      </w:r>
      <w:proofErr w:type="gramEnd"/>
      <w:r w:rsidRPr="009A3FE5">
        <w:rPr>
          <w:rFonts w:ascii="Arial" w:eastAsia="Times New Roman" w:hAnsi="Arial" w:cs="Arial"/>
          <w:sz w:val="24"/>
          <w:szCs w:val="24"/>
        </w:rPr>
        <w:t xml:space="preserve"> и муниципальных образований» (с изменениями и дополнениями).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33. По итогам оценки эффективности налогового расхода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куратор налогового расхода формулирует выводы о достижении целевых характеристик налогового расхода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сельсовета: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- о значимости вклада налогового расхода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в достижение соответствующих показателей (индикаторов);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34. По результатам оценки эффективности соответствующих налоговых расходов куратор налогового расхода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формирует общий вывод о степени их эффективности и рекомендации о целесообразности их дальнейшего осуществления.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Результаты оценки эффективности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>35.</w:t>
      </w:r>
      <w:r w:rsidRPr="009A3FE5">
        <w:rPr>
          <w:rFonts w:ascii="Arial" w:hAnsi="Arial" w:cs="Arial"/>
          <w:color w:val="111111"/>
          <w:sz w:val="24"/>
          <w:szCs w:val="24"/>
          <w:shd w:val="clear" w:color="auto" w:fill="FDFDFD"/>
        </w:rPr>
        <w:t xml:space="preserve"> Оценку результативности налоговых расходов муниципальных образований допускается не проводить в отношении технических налоговых расходов муниципальных образований.</w:t>
      </w:r>
    </w:p>
    <w:p w:rsidR="00321E15" w:rsidRPr="009A3FE5" w:rsidRDefault="00321E15" w:rsidP="005D2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36. Результаты оценки налоговых расходов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учитываются при формировании основных направлений бюджетной, налоговой и долговой политики </w:t>
      </w:r>
      <w:r w:rsidR="00522CAB" w:rsidRPr="009A3FE5">
        <w:rPr>
          <w:rFonts w:ascii="Arial" w:eastAsia="Times New Roman" w:hAnsi="Arial" w:cs="Arial"/>
          <w:color w:val="242424"/>
          <w:sz w:val="24"/>
          <w:szCs w:val="24"/>
        </w:rPr>
        <w:t>Озерского</w:t>
      </w:r>
      <w:r w:rsidRPr="009A3FE5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сельсовета, а также при проведении оценки эффективности реализации муниципальных программ.</w:t>
      </w:r>
    </w:p>
    <w:sectPr w:rsidR="00321E15" w:rsidRPr="009A3FE5" w:rsidSect="009A3FE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1E15"/>
    <w:rsid w:val="000B66B9"/>
    <w:rsid w:val="00321E15"/>
    <w:rsid w:val="00442357"/>
    <w:rsid w:val="00522CAB"/>
    <w:rsid w:val="005D2E00"/>
    <w:rsid w:val="00916075"/>
    <w:rsid w:val="009A3FE5"/>
    <w:rsid w:val="00DD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9"/>
  </w:style>
  <w:style w:type="paragraph" w:styleId="4">
    <w:name w:val="heading 4"/>
    <w:basedOn w:val="a"/>
    <w:link w:val="40"/>
    <w:uiPriority w:val="9"/>
    <w:semiHidden/>
    <w:unhideWhenUsed/>
    <w:qFormat/>
    <w:rsid w:val="00321E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21E1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21E15"/>
    <w:rPr>
      <w:color w:val="0000FF"/>
      <w:u w:val="single"/>
    </w:rPr>
  </w:style>
  <w:style w:type="paragraph" w:styleId="a4">
    <w:name w:val="No Spacing"/>
    <w:uiPriority w:val="1"/>
    <w:qFormat/>
    <w:rsid w:val="00321E15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1\%D1%81%D0%B0%D0%B9%D1%82\201120194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1\%D1%81%D0%B0%D0%B9%D1%82\2011201945.doc" TargetMode="External"/><Relationship Id="rId5" Type="http://schemas.openxmlformats.org/officeDocument/2006/relationships/hyperlink" Target="file:///C:\1\%D1%81%D0%B0%D0%B9%D1%82\2011201945.doc" TargetMode="External"/><Relationship Id="rId4" Type="http://schemas.openxmlformats.org/officeDocument/2006/relationships/hyperlink" Target="file:///C:\1\%D1%81%D0%B0%D0%B9%D1%82\2011201945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2401</Words>
  <Characters>13690</Characters>
  <Application>Microsoft Office Word</Application>
  <DocSecurity>0</DocSecurity>
  <Lines>114</Lines>
  <Paragraphs>32</Paragraphs>
  <ScaleCrop>false</ScaleCrop>
  <Company/>
  <LinksUpToDate>false</LinksUpToDate>
  <CharactersWithSpaces>16059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2022-08-03T12:13:00Z</cp:lastPrinted>
  <dcterms:created xsi:type="dcterms:W3CDTF">2022-08-03T12:31:00Z</dcterms:created>
  <dcterms:modified xsi:type="dcterms:W3CDTF">2022-08-03T12:31:00Z</dcterms:modified>
</cp:coreProperties>
</file>