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4E" w:rsidRPr="00A73B4E" w:rsidRDefault="00A73B4E" w:rsidP="00A73B4E">
      <w:pPr>
        <w:shd w:val="clear" w:color="auto" w:fill="FFFFFF"/>
        <w:spacing w:before="422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A73B4E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О мерах безопасности на водных объектах</w:t>
      </w:r>
    </w:p>
    <w:p w:rsidR="00A73B4E" w:rsidRPr="00A73B4E" w:rsidRDefault="00A73B4E" w:rsidP="00A73B4E">
      <w:pPr>
        <w:shd w:val="clear" w:color="auto" w:fill="FFFFFF"/>
        <w:spacing w:before="422" w:line="302" w:lineRule="exact"/>
        <w:ind w:left="29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A73B4E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В настоящее время на территории Курской области установились погодные </w:t>
      </w:r>
      <w:r w:rsidRPr="00A73B4E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условия, характеризующиеся </w:t>
      </w:r>
      <w:proofErr w:type="spellStart"/>
      <w:r w:rsidRPr="00A73B4E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слабоотрицательным</w:t>
      </w:r>
      <w:proofErr w:type="spellEnd"/>
      <w:r w:rsidRPr="00A73B4E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температурным фоном, что повлекло появление неустойчивого ледового покрова и, как следствие, рисков </w:t>
      </w:r>
      <w:r w:rsidRPr="00A73B4E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происшествий на водных объектах. Во избежание несчастных случаев на водоемах на территории Озерского сельсовета введен запрет </w:t>
      </w:r>
      <w:r w:rsidRPr="00A73B4E">
        <w:rPr>
          <w:rFonts w:ascii="Times New Roman" w:eastAsia="Times New Roman" w:hAnsi="Times New Roman" w:cs="Times New Roman"/>
          <w:b/>
          <w:color w:val="212121"/>
          <w:spacing w:val="2"/>
          <w:sz w:val="28"/>
          <w:szCs w:val="28"/>
        </w:rPr>
        <w:t>выхода людей на лед</w:t>
      </w:r>
      <w:r w:rsidRPr="00A73B4E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.</w:t>
      </w:r>
    </w:p>
    <w:sectPr w:rsidR="00A73B4E" w:rsidRPr="00A7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73B4E"/>
    <w:rsid w:val="00A7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2022-12-08T11:02:00Z</dcterms:created>
  <dcterms:modified xsi:type="dcterms:W3CDTF">2022-12-08T11:10:00Z</dcterms:modified>
</cp:coreProperties>
</file>