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B9286" w14:textId="77777777" w:rsidR="00864BA7" w:rsidRPr="00864BA7" w:rsidRDefault="00864BA7" w:rsidP="00864BA7">
      <w:pPr>
        <w:shd w:val="clear" w:color="auto" w:fill="EEEEEE"/>
        <w:spacing w:line="240" w:lineRule="auto"/>
        <w:jc w:val="center"/>
        <w:rPr>
          <w:rFonts w:ascii="Tahoma" w:eastAsia="Times New Roman" w:hAnsi="Tahoma" w:cs="Tahoma"/>
          <w:b/>
          <w:bCs/>
          <w:color w:val="000000"/>
          <w:sz w:val="21"/>
          <w:szCs w:val="21"/>
          <w:lang w:eastAsia="ru-RU"/>
        </w:rPr>
      </w:pPr>
      <w:r w:rsidRPr="00864BA7">
        <w:rPr>
          <w:rFonts w:ascii="Tahoma" w:eastAsia="Times New Roman" w:hAnsi="Tahoma" w:cs="Tahoma"/>
          <w:b/>
          <w:bCs/>
          <w:color w:val="000000"/>
          <w:sz w:val="21"/>
          <w:szCs w:val="21"/>
          <w:lang w:eastAsia="ru-RU"/>
        </w:rPr>
        <w:t>Нормативные затраты на обеспечение функций Администрации Озерского сельсовета Щигровского района Курской области и подведомственных казенных учреждений</w:t>
      </w:r>
    </w:p>
    <w:p w14:paraId="00C0DC6D"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Утверждены</w:t>
      </w:r>
    </w:p>
    <w:p w14:paraId="01D4E87D"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постановлением Администрации  </w:t>
      </w:r>
    </w:p>
    <w:p w14:paraId="5FE7C14D"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Озерского сельсовета Щигровского района Курской области</w:t>
      </w:r>
    </w:p>
    <w:p w14:paraId="58EF8DA9"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от «___» ___________ 2016 г. № ____</w:t>
      </w:r>
    </w:p>
    <w:p w14:paraId="791A6016"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03E52814"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093F32F4"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Нормативные затраты</w:t>
      </w:r>
    </w:p>
    <w:p w14:paraId="58926A25"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на обеспечение функций Администрации Озерского сельсовета Щигровского района Курской области и подведомственных казенных учреждений</w:t>
      </w:r>
    </w:p>
    <w:p w14:paraId="03FEED6E"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 </w:t>
      </w:r>
    </w:p>
    <w:p w14:paraId="65E73C39"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Настоящие нормативные затраты на обеспечение функций Администрации Озерского сельсовета Щигровского района Курской области и подведомственных казенных учреждений (далее – нормативные затраты), утверждены в соответствии с Требованиями к определению нормативных затрат на обеспечение функций муниципальных органов Озерского сельсовета Щигровского района Курской области и подведомственных казенных учреждений, утвержденными постановлением Администрации Озерского сельсовета Щигровского района Курской области от 11 декабря 2015 года № 148.</w:t>
      </w:r>
    </w:p>
    <w:p w14:paraId="72FE3770"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Нормативные затраты применяются для обоснования объекта и (или) объектов закупки для обеспечения нужд Администрации Озерского сельсовета Щигровского района Курской области, включая подведомственные казенные учреждения, включенных в план закупок в соответствии с Федеральным законом от 05.04.2013 г. № 44-ФЗ «О контрактной системе в сфере закупок товаров, работ, услуг для обеспечению государственных и муниципальных нужд».</w:t>
      </w:r>
    </w:p>
    <w:p w14:paraId="1DA1B0A3"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Общий объем затрат, связанных с закупкой товаров, работ, услуг, рассчитанный на основе нормативных затрат, не может превышать объем доведенных Администрации Озерского сельсовета Щигровского района Курской области, включая подведомственные казенные учреждения, лимитов бюджетных обязательств на закупку товаров, работ, услуг в рамках исполнения бюджета муниципального образования «Озерский сельсовет» Щигровского района Курской области.</w:t>
      </w:r>
    </w:p>
    <w:p w14:paraId="5F0214E3"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В отношении товаров, относящихся к основным средствам, уста</w:t>
      </w:r>
      <w:r w:rsidRPr="00864BA7">
        <w:rPr>
          <w:rFonts w:ascii="Tahoma" w:eastAsia="Times New Roman" w:hAnsi="Tahoma" w:cs="Tahoma"/>
          <w:color w:val="000000"/>
          <w:sz w:val="18"/>
          <w:szCs w:val="18"/>
          <w:lang w:eastAsia="ru-RU"/>
        </w:rPr>
        <w:softHyphen/>
        <w:t>навливаются сроки их полезного использования в соответствии с требова</w:t>
      </w:r>
      <w:r w:rsidRPr="00864BA7">
        <w:rPr>
          <w:rFonts w:ascii="Tahoma" w:eastAsia="Times New Roman" w:hAnsi="Tahoma" w:cs="Tahoma"/>
          <w:color w:val="000000"/>
          <w:sz w:val="18"/>
          <w:szCs w:val="18"/>
          <w:lang w:eastAsia="ru-RU"/>
        </w:rPr>
        <w:softHyphen/>
        <w:t>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14:paraId="6DE820BA"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7D3C7EB8"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14D6627D"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7F8D22CF"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647D5163"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36A83C46"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6F1D2630"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4C4EFAB2"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0CF450DD"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13CEEBBB"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04361651"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2A02C970"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47F6A760"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5C7FF7F9"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3458ED17"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528C58D5"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6D38B62C"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33B1AB2C"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4200941F"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2B3F3AA3"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33B93CBB"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645BB0A4"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2C947432"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563A7C3A"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Приложение № 1 к нормативным затратам</w:t>
      </w:r>
    </w:p>
    <w:p w14:paraId="1CBCA3A6"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0BDEE456"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Нормативные затраты на обеспечение функций  </w:t>
      </w:r>
    </w:p>
    <w:p w14:paraId="00EA603B"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Администрации Озерского сельсовета Щигровского района Курской области, включая подведомственные казенные учреждения</w:t>
      </w:r>
    </w:p>
    <w:p w14:paraId="3A7A789F"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 </w:t>
      </w:r>
    </w:p>
    <w:p w14:paraId="077246A8" w14:textId="77777777" w:rsidR="00864BA7" w:rsidRPr="00864BA7" w:rsidRDefault="00864BA7" w:rsidP="00864BA7">
      <w:pPr>
        <w:numPr>
          <w:ilvl w:val="0"/>
          <w:numId w:val="10"/>
        </w:numPr>
        <w:shd w:val="clear" w:color="auto" w:fill="EEEEEE"/>
        <w:spacing w:after="0" w:line="240" w:lineRule="auto"/>
        <w:ind w:left="0"/>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1.    Затраты на информационно-коммуникационные технологии</w:t>
      </w:r>
    </w:p>
    <w:p w14:paraId="460D4045"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 </w:t>
      </w:r>
    </w:p>
    <w:p w14:paraId="05677B79"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lastRenderedPageBreak/>
        <w:t>Затраты на услуги связи</w:t>
      </w:r>
    </w:p>
    <w:p w14:paraId="6DF893B7"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7447CD9C"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Норматив обеспечения функций, применяемые при расчете затрат на приобретение средств подвижной связи</w:t>
      </w:r>
    </w:p>
    <w:tbl>
      <w:tblPr>
        <w:tblW w:w="122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6"/>
        <w:gridCol w:w="4145"/>
        <w:gridCol w:w="2223"/>
        <w:gridCol w:w="2583"/>
        <w:gridCol w:w="2538"/>
      </w:tblGrid>
      <w:tr w:rsidR="00864BA7" w:rsidRPr="00864BA7" w14:paraId="15D66329" w14:textId="77777777" w:rsidTr="00864BA7">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A7DCE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п/п</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D132F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Категории и группы должностей</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9C693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Количество средств подвижной связи, шт.</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7E7A7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Предельная цена средств подвижной связи, руб.</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2D81B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Максимальный срок полезного использования, в годах</w:t>
            </w:r>
          </w:p>
        </w:tc>
      </w:tr>
      <w:tr w:rsidR="00864BA7" w:rsidRPr="00864BA7" w14:paraId="13C5B0D7" w14:textId="77777777" w:rsidTr="00864BA7">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A6E44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903D1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Лицо, замещающее должность, относящуюся к высшей (главной или ведущей) группе должностей категории «руководитель»</w:t>
            </w:r>
          </w:p>
          <w:p w14:paraId="7D84E8F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(глава сельсовета)</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E9E90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 на работника</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9D8C4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5 000,00</w:t>
            </w:r>
          </w:p>
          <w:p w14:paraId="1D1B7EC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за 1 единицу</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DC2D6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w:t>
            </w:r>
          </w:p>
        </w:tc>
      </w:tr>
    </w:tbl>
    <w:p w14:paraId="221DF057"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 </w:t>
      </w:r>
    </w:p>
    <w:p w14:paraId="7199F0FA"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Нормативы обеспечения функций Администрации Озерского сельсовета Щигровского района Курской области, применяемые при расчете затрат на абонентскую плату номеров пользовательского (оконечного) оборудования, подключенного к сети местной телефонной связи,</w:t>
      </w:r>
    </w:p>
    <w:p w14:paraId="39BE8994"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используемых для передачи голосовой информации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2"/>
        <w:gridCol w:w="1425"/>
        <w:gridCol w:w="1526"/>
        <w:gridCol w:w="2677"/>
        <w:gridCol w:w="1818"/>
        <w:gridCol w:w="1351"/>
      </w:tblGrid>
      <w:tr w:rsidR="00864BA7" w:rsidRPr="00864BA7" w14:paraId="2037C46E" w14:textId="77777777" w:rsidTr="00864BA7">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B0B5D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п/п</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3C4F4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Категории и группы должностей</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BAE2D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Количество абонентских номеров,  шт.</w:t>
            </w:r>
          </w:p>
        </w:tc>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9C14F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Ежемесячная абонентская плата в расчете на 1 абонентский номер, руб.</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DDF61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Количество месяцев предоставления с абонентской платой</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35C0F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Затраты, руб./год</w:t>
            </w:r>
          </w:p>
        </w:tc>
      </w:tr>
      <w:tr w:rsidR="00864BA7" w:rsidRPr="00864BA7" w14:paraId="5025177E" w14:textId="77777777" w:rsidTr="00864BA7">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77728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70575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Все категории и группы должностей</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D473D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6CA5B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 соответствии с тарифом ПАО</w:t>
            </w:r>
          </w:p>
          <w:p w14:paraId="5B1D660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«Ростелеком» или</w:t>
            </w:r>
          </w:p>
          <w:p w14:paraId="11E09FA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иной государственной</w:t>
            </w:r>
          </w:p>
          <w:p w14:paraId="715A3DA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телекоммуникационной</w:t>
            </w:r>
          </w:p>
          <w:p w14:paraId="2DFB59E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компании в регионе за</w:t>
            </w:r>
          </w:p>
          <w:p w14:paraId="1EB3C11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абонентский номер</w:t>
            </w:r>
          </w:p>
          <w:p w14:paraId="71044E1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без ограничения</w:t>
            </w:r>
          </w:p>
          <w:p w14:paraId="4D3509B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местной,</w:t>
            </w:r>
          </w:p>
          <w:p w14:paraId="06C3B73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междугородней и</w:t>
            </w:r>
          </w:p>
          <w:p w14:paraId="1D5754E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международной</w:t>
            </w:r>
          </w:p>
          <w:p w14:paraId="3A60D8B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телефонной связи</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65CFA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12</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DCDD5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30 000,00</w:t>
            </w:r>
          </w:p>
        </w:tc>
      </w:tr>
    </w:tbl>
    <w:p w14:paraId="3A032D64"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 </w:t>
      </w:r>
    </w:p>
    <w:p w14:paraId="26F12F65"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Нормативы обеспечения функций подведомственных казенных учреждений Администрации Озерского сельсовета Щигровского района Курской области», применяемые при расчете затрат на абонентскую плату номеров пользовательского (оконечного) оборудования, подключенного к сети местной телефонной связи, используемых для передачи голосовой информации</w:t>
      </w:r>
    </w:p>
    <w:tbl>
      <w:tblPr>
        <w:tblW w:w="12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2730"/>
        <w:gridCol w:w="1950"/>
        <w:gridCol w:w="2925"/>
        <w:gridCol w:w="2280"/>
        <w:gridCol w:w="1605"/>
      </w:tblGrid>
      <w:tr w:rsidR="00864BA7" w:rsidRPr="00864BA7" w14:paraId="2F832B7C" w14:textId="77777777" w:rsidTr="00864BA7">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B3F5E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п/п</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ED924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Категории и группы должностей</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12B00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Количество абонентских номеров,  шт.</w:t>
            </w:r>
          </w:p>
        </w:tc>
        <w:tc>
          <w:tcPr>
            <w:tcW w:w="29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F8A3E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Ежемесячная абонентская плата в расчете на 1 абонентский номер, руб.</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B4FCA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Количество месяцев предоставления с абонентской платой</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4E93A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Затраты, руб./год</w:t>
            </w:r>
          </w:p>
        </w:tc>
      </w:tr>
      <w:tr w:rsidR="00864BA7" w:rsidRPr="00864BA7" w14:paraId="2CDF87D5" w14:textId="77777777" w:rsidTr="00864BA7">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28084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D1F8D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Норматив не установлен в связи с отсутствием подключения</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44054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w:t>
            </w:r>
          </w:p>
        </w:tc>
        <w:tc>
          <w:tcPr>
            <w:tcW w:w="29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8C59D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5EE15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F7EA2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w:t>
            </w:r>
          </w:p>
        </w:tc>
      </w:tr>
    </w:tbl>
    <w:p w14:paraId="166AB4CC"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 </w:t>
      </w:r>
    </w:p>
    <w:p w14:paraId="16A6B55A"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Нормативы обеспечения функций, применяемые при расчете затрат</w:t>
      </w:r>
    </w:p>
    <w:p w14:paraId="1487FCDD"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на оплату услуг подвижной связи</w:t>
      </w:r>
    </w:p>
    <w:tbl>
      <w:tblPr>
        <w:tblW w:w="12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3000"/>
        <w:gridCol w:w="1800"/>
        <w:gridCol w:w="2175"/>
        <w:gridCol w:w="2325"/>
        <w:gridCol w:w="2175"/>
      </w:tblGrid>
      <w:tr w:rsidR="00864BA7" w:rsidRPr="00864BA7" w14:paraId="5C16A9C2" w14:textId="77777777" w:rsidTr="00864BA7">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FC627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п/п</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5AEB5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Категории и группы должностей</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04311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Количество средств подвижной связи, шт.</w:t>
            </w:r>
          </w:p>
        </w:tc>
        <w:tc>
          <w:tcPr>
            <w:tcW w:w="2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DC252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Ежемесячная цена услуги подвижной связи в месяц, руб.</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8B502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Количество месяцев предоставления услуги подвижной связи, шт.</w:t>
            </w:r>
          </w:p>
        </w:tc>
        <w:tc>
          <w:tcPr>
            <w:tcW w:w="2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8E6DC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Затраты, руб./год</w:t>
            </w:r>
          </w:p>
        </w:tc>
      </w:tr>
      <w:tr w:rsidR="00864BA7" w:rsidRPr="00864BA7" w14:paraId="2A6CA533" w14:textId="77777777" w:rsidTr="00864BA7">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7B6D7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24317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Лицо, замещающее должность, относящуюся к высшей (главной или ведущей) группе должностей категории «руководитель»</w:t>
            </w:r>
          </w:p>
          <w:p w14:paraId="458AB98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(глава сельсовета)</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FBA62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 на работника</w:t>
            </w:r>
          </w:p>
        </w:tc>
        <w:tc>
          <w:tcPr>
            <w:tcW w:w="2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226F5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w:t>
            </w:r>
          </w:p>
          <w:p w14:paraId="0E169E4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1 000,00 включительно</w:t>
            </w:r>
          </w:p>
          <w:p w14:paraId="14C391D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на работника</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BEC2D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12</w:t>
            </w:r>
          </w:p>
        </w:tc>
        <w:tc>
          <w:tcPr>
            <w:tcW w:w="2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4594D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12 000,00</w:t>
            </w:r>
          </w:p>
        </w:tc>
      </w:tr>
    </w:tbl>
    <w:p w14:paraId="250A50DF"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17CD4F75"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Нормативы обеспечения функций, применяемые при расчете затрат на сеть Интернет</w:t>
      </w:r>
    </w:p>
    <w:p w14:paraId="3A6E0A2E"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и услуги интернет провайдеров</w:t>
      </w:r>
    </w:p>
    <w:tbl>
      <w:tblPr>
        <w:tblW w:w="12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2310"/>
        <w:gridCol w:w="1770"/>
        <w:gridCol w:w="2475"/>
        <w:gridCol w:w="3195"/>
        <w:gridCol w:w="1590"/>
      </w:tblGrid>
      <w:tr w:rsidR="00864BA7" w:rsidRPr="00864BA7" w14:paraId="7B6F9F43"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8955E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п/п</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B1A54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Категории и группы должностей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1DB81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Кол-во каналов передачи данных, шт.</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2CC9A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Количество месяцев аренды канала передачи данных сети «Интернет»</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40464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Месячная цена аренды канала передачи данных сети «Интернет»</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D530B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Затраты,</w:t>
            </w:r>
          </w:p>
          <w:p w14:paraId="34BAC04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руб./год</w:t>
            </w:r>
          </w:p>
        </w:tc>
      </w:tr>
      <w:tr w:rsidR="00864BA7" w:rsidRPr="00864BA7" w14:paraId="095AB255"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3DB90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EF82A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Все категории и группы должностей; руководитель, иные должности подведомственных казенных учреждений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7517D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2069A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12</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81D74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 соответствии с тарифом ПАО</w:t>
            </w:r>
          </w:p>
          <w:p w14:paraId="362C8DB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«Ростелеком» или</w:t>
            </w:r>
          </w:p>
          <w:p w14:paraId="6644A36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иной государственной</w:t>
            </w:r>
          </w:p>
          <w:p w14:paraId="723D9A0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телекоммуникационной</w:t>
            </w:r>
          </w:p>
          <w:p w14:paraId="404B092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компании в регионе</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AB453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w:t>
            </w:r>
          </w:p>
          <w:p w14:paraId="5A8BD26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30 000,00   </w:t>
            </w:r>
          </w:p>
          <w:p w14:paraId="4112CD4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w:t>
            </w:r>
          </w:p>
        </w:tc>
      </w:tr>
    </w:tbl>
    <w:p w14:paraId="7778128F"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 </w:t>
      </w:r>
    </w:p>
    <w:p w14:paraId="546CF42E"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Нормативы затрат на техническое обслуживание и регламентно-профилактический ремонт вычислительной техники</w:t>
      </w:r>
    </w:p>
    <w:tbl>
      <w:tblPr>
        <w:tblW w:w="12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8"/>
        <w:gridCol w:w="2309"/>
        <w:gridCol w:w="1768"/>
        <w:gridCol w:w="3192"/>
        <w:gridCol w:w="4073"/>
      </w:tblGrid>
      <w:tr w:rsidR="00864BA7" w:rsidRPr="00864BA7" w14:paraId="3320F3BB"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E068D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lastRenderedPageBreak/>
              <w:t>№ п/п</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23020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Категории и группы должностей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11C58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Кол-во рабочих станций, шт.</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D4612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Предельное значение затрат на обслуживание и регламентно-профилактический ремонт одной рабочей станции в год, руб.</w:t>
            </w:r>
          </w:p>
        </w:tc>
        <w:tc>
          <w:tcPr>
            <w:tcW w:w="4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9EFD9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Затраты,</w:t>
            </w:r>
          </w:p>
          <w:p w14:paraId="1073521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руб./год</w:t>
            </w:r>
          </w:p>
        </w:tc>
      </w:tr>
      <w:tr w:rsidR="00864BA7" w:rsidRPr="00864BA7" w14:paraId="7F08FEDD"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33095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F99E6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Все категории и группы должностей; руководитель, иные должности подведомственных казенных учреждений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3F9D4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828DC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1000,00 включительно</w:t>
            </w:r>
          </w:p>
        </w:tc>
        <w:tc>
          <w:tcPr>
            <w:tcW w:w="4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86005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w:t>
            </w:r>
          </w:p>
          <w:p w14:paraId="42C78C1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50 000,00  </w:t>
            </w:r>
          </w:p>
          <w:p w14:paraId="7C55B4E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w:t>
            </w:r>
          </w:p>
        </w:tc>
      </w:tr>
    </w:tbl>
    <w:p w14:paraId="1726707B"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 </w:t>
      </w:r>
    </w:p>
    <w:p w14:paraId="38B5CC77"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p>
    <w:p w14:paraId="3171CA65"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 </w:t>
      </w:r>
    </w:p>
    <w:tbl>
      <w:tblPr>
        <w:tblW w:w="12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2308"/>
        <w:gridCol w:w="1768"/>
        <w:gridCol w:w="3191"/>
        <w:gridCol w:w="4073"/>
      </w:tblGrid>
      <w:tr w:rsidR="00864BA7" w:rsidRPr="00864BA7" w14:paraId="4D634F93"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6E645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п/п</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0D8EF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Категории и группы должностей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33712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Кол-во единиц оргтехники, шт.</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87C41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Предельное значение затрат на обслуживание и регламентно-профилактический ремонт одной единицы оргтехники  в год, руб.</w:t>
            </w:r>
          </w:p>
        </w:tc>
        <w:tc>
          <w:tcPr>
            <w:tcW w:w="4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79D28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Затраты,</w:t>
            </w:r>
          </w:p>
          <w:p w14:paraId="798DBB9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руб./год</w:t>
            </w:r>
          </w:p>
        </w:tc>
      </w:tr>
      <w:tr w:rsidR="00864BA7" w:rsidRPr="00864BA7" w14:paraId="442D9BD8"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F096A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CFDC0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Все категории и группы должностей; руководитель, иные должности подведомственных казенных учреждений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39F43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5A570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1000,00 включительно</w:t>
            </w:r>
          </w:p>
        </w:tc>
        <w:tc>
          <w:tcPr>
            <w:tcW w:w="4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CA06E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w:t>
            </w:r>
          </w:p>
          <w:p w14:paraId="4D77B7D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25 000,00  </w:t>
            </w:r>
          </w:p>
          <w:p w14:paraId="04D395F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w:t>
            </w:r>
          </w:p>
        </w:tc>
      </w:tr>
    </w:tbl>
    <w:p w14:paraId="24C08942"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 </w:t>
      </w:r>
    </w:p>
    <w:p w14:paraId="095E7003"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Затраты на приобретение прочих работ и услуг,  не относящиеся к затратам на услуги связи, аренду и содержание имущества</w:t>
      </w:r>
    </w:p>
    <w:p w14:paraId="06FBDE10"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 </w:t>
      </w:r>
    </w:p>
    <w:p w14:paraId="0782BD6B"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Нормативы обеспечения функций Администрации Озерского сельсовета Щигровского района Курской области, применяемые при расчете затрат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сопровождению справочно-правовых систем, иного программного обеспечения</w:t>
      </w:r>
    </w:p>
    <w:p w14:paraId="3DA96ECA"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 </w:t>
      </w:r>
    </w:p>
    <w:tbl>
      <w:tblPr>
        <w:tblW w:w="119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9"/>
        <w:gridCol w:w="4524"/>
        <w:gridCol w:w="1918"/>
        <w:gridCol w:w="2248"/>
        <w:gridCol w:w="2441"/>
      </w:tblGrid>
      <w:tr w:rsidR="00864BA7" w:rsidRPr="00864BA7" w14:paraId="57B6A52E"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0C08B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п/п</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B6F2F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Наименование услуги</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9437E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Количество, ед./год</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30DC0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Предельная цена за ед., руб.</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74D25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Затраты, руб./год</w:t>
            </w:r>
          </w:p>
        </w:tc>
      </w:tr>
      <w:tr w:rsidR="00864BA7" w:rsidRPr="00864BA7" w14:paraId="49B1D21C"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EBB18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05428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Сопровождение системы программы «1С: Предприятие»</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D63CB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E4F6A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9 000,00 включительно</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D63B6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20 000,00</w:t>
            </w:r>
          </w:p>
        </w:tc>
      </w:tr>
      <w:tr w:rsidR="00864BA7" w:rsidRPr="00864BA7" w14:paraId="326322B6"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D6580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FC1F4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Программа СБИС</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48774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14B72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7 000,00 включительно</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C2731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w:t>
            </w:r>
          </w:p>
          <w:p w14:paraId="47C6D84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7 000,00</w:t>
            </w:r>
          </w:p>
        </w:tc>
      </w:tr>
      <w:tr w:rsidR="00864BA7" w:rsidRPr="00864BA7" w14:paraId="1B26B246"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37659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40A0D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Простые (неисключительные) лицензии</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67ACF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5</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63CE3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10 000,00 включительно</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EB9E5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50 000,00</w:t>
            </w:r>
          </w:p>
        </w:tc>
      </w:tr>
    </w:tbl>
    <w:p w14:paraId="3691D729"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 </w:t>
      </w:r>
    </w:p>
    <w:p w14:paraId="13F80E6C"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Затраты на приобретение основных средств</w:t>
      </w:r>
    </w:p>
    <w:p w14:paraId="2E4E0680"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 </w:t>
      </w:r>
    </w:p>
    <w:p w14:paraId="025C17FF"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Нормативы обеспечения функций, применяемые при расчете затрат на приобретение планшетных компьютеров, ноутбуков, рабочих станций*</w:t>
      </w:r>
    </w:p>
    <w:tbl>
      <w:tblPr>
        <w:tblW w:w="122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2565"/>
        <w:gridCol w:w="3000"/>
        <w:gridCol w:w="1950"/>
        <w:gridCol w:w="1950"/>
        <w:gridCol w:w="2040"/>
      </w:tblGrid>
      <w:tr w:rsidR="00864BA7" w:rsidRPr="00864BA7" w14:paraId="4DDB300B" w14:textId="77777777" w:rsidTr="00864BA7">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114DA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п/п</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DCEC7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Наименование</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68782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Категории и группы должностей</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D76C9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Количество**, ед.</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6D4AD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Предельная цена за единицу товара, руб.</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DE367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Максимальный срок полезного использования, в годах</w:t>
            </w:r>
          </w:p>
        </w:tc>
      </w:tr>
      <w:tr w:rsidR="00864BA7" w:rsidRPr="00864BA7" w14:paraId="4D7E5DC4" w14:textId="77777777" w:rsidTr="00864BA7">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CEE92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D3E1E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8F09B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74189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4</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E0C07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4433A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6</w:t>
            </w:r>
          </w:p>
        </w:tc>
      </w:tr>
      <w:tr w:rsidR="00864BA7" w:rsidRPr="00864BA7" w14:paraId="2C49F911" w14:textId="77777777" w:rsidTr="00864BA7">
        <w:trPr>
          <w:tblCellSpacing w:w="0" w:type="dxa"/>
        </w:trPr>
        <w:tc>
          <w:tcPr>
            <w:tcW w:w="7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E008B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25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BB062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Планшетный компьютер, ноутбук, рабочая станция</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E816C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Должности категории «руководитель» (Глава сельсовета, заместитель главы сельсовета), должности категории «специалисты»</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BEBFD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 на работника</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D3468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30 000,00</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452FD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w:t>
            </w:r>
          </w:p>
        </w:tc>
      </w:tr>
      <w:tr w:rsidR="00864BA7" w:rsidRPr="00864BA7" w14:paraId="5BB02C90" w14:textId="77777777" w:rsidTr="00864BA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CE4DB77"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2C43959"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D8F25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Руководитель муниципального казенного учреждения</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D683E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 на работника</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8EC52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30 000,00</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2F392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w:t>
            </w:r>
          </w:p>
        </w:tc>
      </w:tr>
    </w:tbl>
    <w:p w14:paraId="10AA6E47"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i/>
          <w:iCs/>
          <w:color w:val="000000"/>
          <w:sz w:val="18"/>
          <w:szCs w:val="18"/>
          <w:lang w:eastAsia="ru-RU"/>
        </w:rPr>
        <w:t> </w:t>
      </w:r>
    </w:p>
    <w:p w14:paraId="755544B9"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i/>
          <w:iCs/>
          <w:color w:val="000000"/>
          <w:sz w:val="18"/>
          <w:szCs w:val="18"/>
          <w:lang w:eastAsia="ru-RU"/>
        </w:rPr>
        <w:t>*Рабочая станция –</w:t>
      </w:r>
      <w:r w:rsidRPr="00864BA7">
        <w:rPr>
          <w:rFonts w:ascii="Tahoma" w:eastAsia="Times New Roman" w:hAnsi="Tahoma" w:cs="Tahoma"/>
          <w:color w:val="000000"/>
          <w:sz w:val="18"/>
          <w:szCs w:val="18"/>
          <w:lang w:eastAsia="ru-RU"/>
        </w:rPr>
        <w:t> </w:t>
      </w:r>
      <w:r w:rsidRPr="00864BA7">
        <w:rPr>
          <w:rFonts w:ascii="Tahoma" w:eastAsia="Times New Roman" w:hAnsi="Tahoma" w:cs="Tahoma"/>
          <w:i/>
          <w:iCs/>
          <w:color w:val="000000"/>
          <w:sz w:val="18"/>
          <w:szCs w:val="18"/>
          <w:lang w:eastAsia="ru-RU"/>
        </w:rPr>
        <w:t>персональный компьютер в следующей комплектации: системный блок, монитор, клавиатура, манипулятор типа «мышь».</w:t>
      </w:r>
    </w:p>
    <w:p w14:paraId="633A707B"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i/>
          <w:iCs/>
          <w:color w:val="000000"/>
          <w:sz w:val="18"/>
          <w:szCs w:val="18"/>
          <w:lang w:eastAsia="ru-RU"/>
        </w:rPr>
        <w:t>**Потребность обеспечения планшетами, ноутбуками, рабочими станциями определяется исходя из прекращения использования имеющихся планшетов, ноутбуков, рабочих станций вследствие их  морального или физического износа, но не более норматива, указанного в столбце 4 настоящей таблицы.</w:t>
      </w:r>
    </w:p>
    <w:p w14:paraId="53FA0183"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i/>
          <w:iCs/>
          <w:color w:val="000000"/>
          <w:sz w:val="18"/>
          <w:szCs w:val="18"/>
          <w:lang w:eastAsia="ru-RU"/>
        </w:rPr>
        <w:t> </w:t>
      </w:r>
    </w:p>
    <w:p w14:paraId="3918EED5"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Нормативы обеспечения функций, применяемые при расчете затрат на приобретение принтеров, многофункциональных устройств и копировальных аппаратов (оргтехники)</w:t>
      </w:r>
    </w:p>
    <w:tbl>
      <w:tblPr>
        <w:tblW w:w="122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3154"/>
        <w:gridCol w:w="2869"/>
        <w:gridCol w:w="2118"/>
        <w:gridCol w:w="1727"/>
        <w:gridCol w:w="1712"/>
      </w:tblGrid>
      <w:tr w:rsidR="00864BA7" w:rsidRPr="00864BA7" w14:paraId="375F28A4" w14:textId="77777777" w:rsidTr="00864BA7">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8F3EF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lastRenderedPageBreak/>
              <w:t>№ п/п</w:t>
            </w:r>
          </w:p>
        </w:tc>
        <w:tc>
          <w:tcPr>
            <w:tcW w:w="3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6F5E8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Наименование</w:t>
            </w: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8B126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Категории и группы должностей</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4CCDE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Предельное количество*, шт.</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841FB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Предельная цена, руб.</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C2631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Максимальный срок полезного использования, в годах</w:t>
            </w:r>
          </w:p>
        </w:tc>
      </w:tr>
      <w:tr w:rsidR="00864BA7" w:rsidRPr="00864BA7" w14:paraId="04A9E17D" w14:textId="77777777" w:rsidTr="00864BA7">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A6EE8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3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19677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w:t>
            </w: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A22EF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EFCC0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4</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73521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21B1A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6</w:t>
            </w:r>
          </w:p>
        </w:tc>
      </w:tr>
      <w:tr w:rsidR="00864BA7" w:rsidRPr="00864BA7" w14:paraId="185632CE" w14:textId="77777777" w:rsidTr="00864BA7">
        <w:trPr>
          <w:tblCellSpacing w:w="0" w:type="dxa"/>
        </w:trPr>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3C2F4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31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EDDAD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Многофункциональное устройство и копировальный аппарат (принтер (струйный/лазерный; цветная/черно-белая печать), сканер)</w:t>
            </w: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F0445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Должности категории «руководитель» (Глава сельсовета)</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7A9FC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 на работника</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4FD3B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w:t>
            </w:r>
          </w:p>
          <w:p w14:paraId="7A7A893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30 000,00</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F0075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w:t>
            </w:r>
          </w:p>
        </w:tc>
      </w:tr>
      <w:tr w:rsidR="00864BA7" w:rsidRPr="00864BA7" w14:paraId="1FAA3341" w14:textId="77777777" w:rsidTr="00864BA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DE7C408"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F582D69"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D3126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Должности категории «руководитель» (заместитель главы сельсовета)</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76AE0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 на работника</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FFE31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w:t>
            </w:r>
          </w:p>
          <w:p w14:paraId="4AB7D64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20 000,00</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A525D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w:t>
            </w:r>
          </w:p>
        </w:tc>
      </w:tr>
      <w:tr w:rsidR="00864BA7" w:rsidRPr="00864BA7" w14:paraId="202078EA" w14:textId="77777777" w:rsidTr="00864BA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F7CFF48"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95A4F9C"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AD076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Должности категории «специалисты»</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031F8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 на работника</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DCDDE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w:t>
            </w:r>
          </w:p>
          <w:p w14:paraId="27399D5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20 000,00</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55015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w:t>
            </w:r>
          </w:p>
        </w:tc>
      </w:tr>
      <w:tr w:rsidR="00864BA7" w:rsidRPr="00864BA7" w14:paraId="6A7DD688" w14:textId="77777777" w:rsidTr="00864BA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8CB5F7C"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3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1ACD8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w:t>
            </w: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4C41D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Руководитель муниципального казенного учреждения</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87722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 на работника</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325AB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30 000,00</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CE180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w:t>
            </w:r>
          </w:p>
        </w:tc>
      </w:tr>
    </w:tbl>
    <w:p w14:paraId="789C0C80"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w:t>
      </w:r>
      <w:r w:rsidRPr="00864BA7">
        <w:rPr>
          <w:rFonts w:ascii="Tahoma" w:eastAsia="Times New Roman" w:hAnsi="Tahoma" w:cs="Tahoma"/>
          <w:i/>
          <w:iCs/>
          <w:color w:val="000000"/>
          <w:sz w:val="18"/>
          <w:szCs w:val="18"/>
          <w:lang w:eastAsia="ru-RU"/>
        </w:rPr>
        <w:t> Потребность обеспечения принтерами, многофункциональными устройствами и сканерами определяется исходя из прекращения использования имеющихся принтеров, многофункциональных устройств и сканеров вследствие их  морального или физического износа, но не более норматива, указанного в столбце 4 настоящей таблицы.</w:t>
      </w:r>
    </w:p>
    <w:p w14:paraId="15987653"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 </w:t>
      </w:r>
    </w:p>
    <w:p w14:paraId="15001051"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Затраты на приобретение материальных запасов</w:t>
      </w:r>
    </w:p>
    <w:p w14:paraId="3E7EB5D0"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 </w:t>
      </w:r>
    </w:p>
    <w:p w14:paraId="1E11C3DB"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Нормативы обеспечения функций, применяемых при расчете затрат на приобретение материальных запасов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2006"/>
        <w:gridCol w:w="2983"/>
        <w:gridCol w:w="1966"/>
        <w:gridCol w:w="1825"/>
      </w:tblGrid>
      <w:tr w:rsidR="00864BA7" w:rsidRPr="00864BA7" w14:paraId="381166D6" w14:textId="77777777" w:rsidTr="00864BA7">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93737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п/п</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C24E7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Наименование оборудования</w:t>
            </w:r>
          </w:p>
        </w:tc>
        <w:tc>
          <w:tcPr>
            <w:tcW w:w="4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48ECB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Категории и группы должностей</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AE1F6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Расчетная потребность в год, ед.</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F7234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Предельная цена  за ед., руб.</w:t>
            </w:r>
          </w:p>
        </w:tc>
      </w:tr>
      <w:tr w:rsidR="00864BA7" w:rsidRPr="00864BA7" w14:paraId="30C0936D" w14:textId="77777777" w:rsidTr="00864BA7">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A2E5E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599CD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Монитор</w:t>
            </w:r>
          </w:p>
        </w:tc>
        <w:tc>
          <w:tcPr>
            <w:tcW w:w="4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E1BA9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все категории и группы должностей; руководитель, иные должности подведомственных казенных учреждения</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C11E2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 от фактического количества рабочих станций</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AFC25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18 000,00</w:t>
            </w:r>
          </w:p>
        </w:tc>
      </w:tr>
      <w:tr w:rsidR="00864BA7" w:rsidRPr="00864BA7" w14:paraId="50FF075E" w14:textId="77777777" w:rsidTr="00864BA7">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E4791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054B0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Системный блок</w:t>
            </w:r>
          </w:p>
        </w:tc>
        <w:tc>
          <w:tcPr>
            <w:tcW w:w="4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1D35A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все категории и группы должностей; руководитель, иные должности подведомственных казенных учреждения</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A0DC4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 от фактического количества рабочих станций</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30677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32 000,00</w:t>
            </w:r>
          </w:p>
        </w:tc>
      </w:tr>
      <w:tr w:rsidR="00864BA7" w:rsidRPr="00864BA7" w14:paraId="23ADE30F" w14:textId="77777777" w:rsidTr="00864BA7">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CA7CC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220A7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Клавиатура</w:t>
            </w:r>
          </w:p>
        </w:tc>
        <w:tc>
          <w:tcPr>
            <w:tcW w:w="4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F8D3E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все категории и группы должностей; руководитель, иные должности подведомственных казенных учреждения</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E5CF6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 от фактического количества рабочих станций</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52B31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500,00</w:t>
            </w:r>
          </w:p>
        </w:tc>
      </w:tr>
      <w:tr w:rsidR="00864BA7" w:rsidRPr="00864BA7" w14:paraId="5EA09D7B" w14:textId="77777777" w:rsidTr="00864BA7">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EC7E9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4</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C1D71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Манипулятор типа «мышь»</w:t>
            </w:r>
          </w:p>
        </w:tc>
        <w:tc>
          <w:tcPr>
            <w:tcW w:w="4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64DAC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все категории и группы должностей; руководитель, иные должности подведомственных казенных учреждения</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29ED4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 от фактического количества рабочих станций</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8035E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500,00</w:t>
            </w:r>
          </w:p>
        </w:tc>
      </w:tr>
      <w:tr w:rsidR="00864BA7" w:rsidRPr="00864BA7" w14:paraId="5B51BDE0" w14:textId="77777777" w:rsidTr="00864BA7">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C66B4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0F26D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Внутренний накопитель информации</w:t>
            </w:r>
          </w:p>
        </w:tc>
        <w:tc>
          <w:tcPr>
            <w:tcW w:w="4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52C77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все категории и группы должностей; руководитель, иные должности подведомственных казенных учреждения</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BB48F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 от фактического количества рабочих станций</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EB2E0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7 000,00</w:t>
            </w:r>
          </w:p>
        </w:tc>
      </w:tr>
      <w:tr w:rsidR="00864BA7" w:rsidRPr="00864BA7" w14:paraId="2516426F" w14:textId="77777777" w:rsidTr="00864BA7">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EE139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6</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7354A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Блок питания</w:t>
            </w:r>
          </w:p>
        </w:tc>
        <w:tc>
          <w:tcPr>
            <w:tcW w:w="4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84B7E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все категории и группы должностей; руководитель, иные должности подведомственных казенных учреждения</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91172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 от фактического количества рабочих станций</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31159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2 000,00</w:t>
            </w:r>
          </w:p>
        </w:tc>
      </w:tr>
      <w:tr w:rsidR="00864BA7" w:rsidRPr="00864BA7" w14:paraId="0DDE6C7C" w14:textId="77777777" w:rsidTr="00864BA7">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FF6A7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A48F1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Оперативная память</w:t>
            </w:r>
          </w:p>
        </w:tc>
        <w:tc>
          <w:tcPr>
            <w:tcW w:w="4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12CEE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все категории и группы должностей; руководитель, иные должности подведомственных казенных учреждения</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987AC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 от фактического количества рабочих станций</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AB6F6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4 000,00</w:t>
            </w:r>
          </w:p>
        </w:tc>
      </w:tr>
      <w:tr w:rsidR="00864BA7" w:rsidRPr="00864BA7" w14:paraId="75FE97AA" w14:textId="77777777" w:rsidTr="00864BA7">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F49A4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8</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CE74D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Видеокарта</w:t>
            </w:r>
          </w:p>
        </w:tc>
        <w:tc>
          <w:tcPr>
            <w:tcW w:w="4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657C6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все категории и группы должностей; руководитель, иные должности подведомственных казенных учреждения</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615D0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 от фактического количества рабочих станций</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3A634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5 000,00</w:t>
            </w:r>
          </w:p>
        </w:tc>
      </w:tr>
      <w:tr w:rsidR="00864BA7" w:rsidRPr="00864BA7" w14:paraId="214D3BD0" w14:textId="77777777" w:rsidTr="00864BA7">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0D59E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9</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3EEA9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Сетевая карта</w:t>
            </w:r>
          </w:p>
        </w:tc>
        <w:tc>
          <w:tcPr>
            <w:tcW w:w="4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BA0CA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все категории и группы должностей; руководитель, иные должности подведомственных казенных учреждения</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852BA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 от фактического количества рабочих станций</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E97C2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2 000,00</w:t>
            </w:r>
          </w:p>
        </w:tc>
      </w:tr>
      <w:tr w:rsidR="00864BA7" w:rsidRPr="00864BA7" w14:paraId="52D579C6" w14:textId="77777777" w:rsidTr="00864BA7">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FC6B4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lastRenderedPageBreak/>
              <w:t>10</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ABB4D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Оптический привод</w:t>
            </w:r>
          </w:p>
        </w:tc>
        <w:tc>
          <w:tcPr>
            <w:tcW w:w="4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46861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все категории и группы должностей; руководитель, иные должности подведомственных казенных учреждения</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92C0E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 от фактического количества рабочих станций</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FE24C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4 000,00</w:t>
            </w:r>
          </w:p>
        </w:tc>
      </w:tr>
      <w:tr w:rsidR="00864BA7" w:rsidRPr="00864BA7" w14:paraId="635B9A87" w14:textId="77777777" w:rsidTr="00864BA7">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AD837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11</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991A3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Устройство охлаждения</w:t>
            </w:r>
          </w:p>
        </w:tc>
        <w:tc>
          <w:tcPr>
            <w:tcW w:w="4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905DD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все категории и группы должностей; руководитель, иные должности подведомственных казенных учреждения</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6DE0F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 от фактического количества рабочих станций</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5C635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1 000,00</w:t>
            </w:r>
          </w:p>
        </w:tc>
      </w:tr>
      <w:tr w:rsidR="00864BA7" w:rsidRPr="00864BA7" w14:paraId="28A70364" w14:textId="77777777" w:rsidTr="00864BA7">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44276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12</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A865A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Сетевой фильтр</w:t>
            </w:r>
          </w:p>
        </w:tc>
        <w:tc>
          <w:tcPr>
            <w:tcW w:w="4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5052D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все категории и группы должностей; руководитель, иные должности подведомственных казенных учреждения</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87E61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 от фактического количества рабочих станций</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92D94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1 000,00</w:t>
            </w:r>
          </w:p>
        </w:tc>
      </w:tr>
      <w:tr w:rsidR="00864BA7" w:rsidRPr="00864BA7" w14:paraId="0A61EC3F" w14:textId="77777777" w:rsidTr="00864BA7">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39D19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13</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2A8BE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Аккумуляторная батарея для источника бесперебойного питания</w:t>
            </w:r>
          </w:p>
        </w:tc>
        <w:tc>
          <w:tcPr>
            <w:tcW w:w="4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454AE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все категории и группы должностей; руководитель, иные должности подведомственных казенных учреждения</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562AD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 от фактического количества рабочих станций</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B5A40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2 000,00</w:t>
            </w:r>
          </w:p>
        </w:tc>
      </w:tr>
    </w:tbl>
    <w:p w14:paraId="69B0E89A"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i/>
          <w:iCs/>
          <w:color w:val="000000"/>
          <w:sz w:val="18"/>
          <w:szCs w:val="18"/>
          <w:lang w:eastAsia="ru-RU"/>
        </w:rPr>
        <w:t>Приобретение мониторов системных блоков, мониторов, клавиатур, манипуляторов типа «мышь», внутренних накопителей информации, оперативной памяти</w:t>
      </w:r>
      <w:r w:rsidRPr="00864BA7">
        <w:rPr>
          <w:rFonts w:ascii="Tahoma" w:eastAsia="Times New Roman" w:hAnsi="Tahoma" w:cs="Tahoma"/>
          <w:i/>
          <w:iCs/>
          <w:color w:val="000000"/>
          <w:sz w:val="18"/>
          <w:szCs w:val="18"/>
          <w:lang w:eastAsia="ru-RU"/>
        </w:rPr>
        <w:br/>
        <w:t>и пр.  производится с целью замены неисправных, устаревших, в том числе не обеспечивающих необходимое функционирование, и вышедших и строя, входящих в состав рабочих станций. Допускается закупка мониторов для создания резерва с целью обеспечения непрерывности работы сотрудников из расчета в год не более 5% от общего количества рабочих станций.</w:t>
      </w:r>
    </w:p>
    <w:p w14:paraId="42D8533B"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i/>
          <w:iCs/>
          <w:color w:val="000000"/>
          <w:sz w:val="18"/>
          <w:szCs w:val="18"/>
          <w:lang w:eastAsia="ru-RU"/>
        </w:rPr>
        <w:t> </w:t>
      </w:r>
    </w:p>
    <w:p w14:paraId="7FFDDEDD"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Нормативы обеспечения функций, применяемых при расчете затрат на приобретение носителей информации</w:t>
      </w:r>
    </w:p>
    <w:tbl>
      <w:tblPr>
        <w:tblW w:w="123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2250"/>
        <w:gridCol w:w="3345"/>
        <w:gridCol w:w="2220"/>
        <w:gridCol w:w="1755"/>
        <w:gridCol w:w="2040"/>
      </w:tblGrid>
      <w:tr w:rsidR="00864BA7" w:rsidRPr="00864BA7" w14:paraId="66B07C44" w14:textId="77777777" w:rsidTr="00864BA7">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5BBBB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п/п</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3D705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Наименование</w:t>
            </w:r>
          </w:p>
        </w:tc>
        <w:tc>
          <w:tcPr>
            <w:tcW w:w="3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0C768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Категории и группы должностей</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2CE61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Расчетная потребность в, год, ед.</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8435F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Предельная цена, руб.</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17C36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Максимальный срок полезного использования, в годах</w:t>
            </w:r>
          </w:p>
        </w:tc>
      </w:tr>
      <w:tr w:rsidR="00864BA7" w:rsidRPr="00864BA7" w14:paraId="5DA04E6A" w14:textId="77777777" w:rsidTr="00864BA7">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9C36E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F36C4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CD и DVD диски</w:t>
            </w:r>
          </w:p>
        </w:tc>
        <w:tc>
          <w:tcPr>
            <w:tcW w:w="3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8E8FC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все категории и группы должностей; руководитель, иные должности подведомственных казенных учреждения</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2E9BE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10 на работника</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20129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150,00</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75CF5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r>
      <w:tr w:rsidR="00864BA7" w:rsidRPr="00864BA7" w14:paraId="70BCC850" w14:textId="77777777" w:rsidTr="00864BA7">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ED247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9D52B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Flash-карты и прочие накопители емкостью не более 64 Гб</w:t>
            </w:r>
          </w:p>
        </w:tc>
        <w:tc>
          <w:tcPr>
            <w:tcW w:w="3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7AC34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все категории и группы должностей; руководитель, иные должности подведомственных казенных учреждения</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A2F06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 на работника</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EDAFA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2 000,00</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788CC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w:t>
            </w:r>
          </w:p>
        </w:tc>
      </w:tr>
      <w:tr w:rsidR="00864BA7" w:rsidRPr="00864BA7" w14:paraId="7BD08AC0" w14:textId="77777777" w:rsidTr="00864BA7">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5D9D1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60A19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Внешний жесткий диск</w:t>
            </w:r>
          </w:p>
        </w:tc>
        <w:tc>
          <w:tcPr>
            <w:tcW w:w="3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252CE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все категории и группы должностей; руководитель, иные должности подведомственных казенных учреждения</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39439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 на структурное подразделение (отдел)</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E3847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5 000,00</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5DF6C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w:t>
            </w:r>
          </w:p>
        </w:tc>
      </w:tr>
    </w:tbl>
    <w:p w14:paraId="0A67E7E2"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i/>
          <w:iCs/>
          <w:color w:val="000000"/>
          <w:sz w:val="18"/>
          <w:szCs w:val="18"/>
          <w:lang w:eastAsia="ru-RU"/>
        </w:rPr>
        <w:t> </w:t>
      </w:r>
    </w:p>
    <w:p w14:paraId="4F376D97"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Норматив обеспечения функций, применяемые при расчете затрат на приобретение расходных материалов для принтеров, многофункциональных устройств, копировальных аппаратов (оргтехники)</w:t>
      </w:r>
    </w:p>
    <w:tbl>
      <w:tblPr>
        <w:tblW w:w="121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4470"/>
        <w:gridCol w:w="1935"/>
        <w:gridCol w:w="2355"/>
        <w:gridCol w:w="2565"/>
      </w:tblGrid>
      <w:tr w:rsidR="00864BA7" w:rsidRPr="00864BA7" w14:paraId="7E2453CE"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74254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п/п</w:t>
            </w:r>
          </w:p>
        </w:tc>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C7E6F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Наименование расходного материала</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F3A1F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Единица измерения</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984DB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Предельное количество в год, ед.</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EAB4B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Предельная цена за 1 ед., руб.</w:t>
            </w:r>
          </w:p>
        </w:tc>
      </w:tr>
      <w:tr w:rsidR="00864BA7" w:rsidRPr="00864BA7" w14:paraId="55A527A2"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AFF8E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ED75F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Цветные тонер-картриджи для МФУ (максимальный формат А3)</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D249D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комплект</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68565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 на 1 устройство</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C4094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6 000,00</w:t>
            </w:r>
          </w:p>
        </w:tc>
      </w:tr>
      <w:tr w:rsidR="00864BA7" w:rsidRPr="00864BA7" w14:paraId="367B7A46"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EE643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w:t>
            </w:r>
          </w:p>
        </w:tc>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868CA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Черный тонер-картридж для МФУ (максимальный формат А3)</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CFEA1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штук</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54705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5 на 1 устройство</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676AD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5 000,00</w:t>
            </w:r>
          </w:p>
        </w:tc>
      </w:tr>
      <w:tr w:rsidR="00864BA7" w:rsidRPr="00864BA7" w14:paraId="39E575AE"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0EAF0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w:t>
            </w:r>
          </w:p>
        </w:tc>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5DE3C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Черный тонер-картридж для МФУ (максимальный формат А4)</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F83EA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штук</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87919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2 на 1 устройство</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E80A7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6 000,00</w:t>
            </w:r>
          </w:p>
        </w:tc>
      </w:tr>
      <w:tr w:rsidR="00864BA7" w:rsidRPr="00864BA7" w14:paraId="2E33CEC1"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E06BE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4</w:t>
            </w:r>
          </w:p>
        </w:tc>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975E2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Черный тонер-картридж для принтера (максимальный формат А4)</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038F4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комплект</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9B73F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2 на 1 устройство</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BCFC9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4 500,00</w:t>
            </w:r>
          </w:p>
        </w:tc>
      </w:tr>
      <w:tr w:rsidR="00864BA7" w:rsidRPr="00864BA7" w14:paraId="29256C08"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8F930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w:t>
            </w:r>
          </w:p>
        </w:tc>
        <w:tc>
          <w:tcPr>
            <w:tcW w:w="4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08A0B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Термобумага для факсимильных аппаратов</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09EA7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штук</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749F3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3 рулонов на 1 устройство</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0DAFF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100,00</w:t>
            </w:r>
          </w:p>
        </w:tc>
      </w:tr>
    </w:tbl>
    <w:p w14:paraId="1BAE30C5" w14:textId="77777777" w:rsidR="00864BA7" w:rsidRPr="00864BA7" w:rsidRDefault="00864BA7" w:rsidP="00864BA7">
      <w:pPr>
        <w:numPr>
          <w:ilvl w:val="0"/>
          <w:numId w:val="11"/>
        </w:numPr>
        <w:shd w:val="clear" w:color="auto" w:fill="EEEEEE"/>
        <w:spacing w:after="0" w:line="240" w:lineRule="auto"/>
        <w:ind w:left="0"/>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2.    Прочие затраты</w:t>
      </w:r>
    </w:p>
    <w:p w14:paraId="0491C272"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 </w:t>
      </w:r>
    </w:p>
    <w:p w14:paraId="66DD50D3"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Затраты на услуги связи, не отнесенные к затратам на услуги связи в рамках затрат на информационно-коммуникационные технологии</w:t>
      </w:r>
    </w:p>
    <w:p w14:paraId="53729E72"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 </w:t>
      </w:r>
    </w:p>
    <w:p w14:paraId="6F35558D"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Норматив обеспечения функций, применяемый при расчете затрат</w:t>
      </w:r>
    </w:p>
    <w:p w14:paraId="6C1FEFC4"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на оплату услуг связи</w:t>
      </w:r>
    </w:p>
    <w:tbl>
      <w:tblPr>
        <w:tblW w:w="12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5"/>
        <w:gridCol w:w="6885"/>
        <w:gridCol w:w="3960"/>
      </w:tblGrid>
      <w:tr w:rsidR="00864BA7" w:rsidRPr="00864BA7" w14:paraId="05FDB41B" w14:textId="77777777" w:rsidTr="00864BA7">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3E21A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п/п</w:t>
            </w:r>
          </w:p>
        </w:tc>
        <w:tc>
          <w:tcPr>
            <w:tcW w:w="6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9CAE8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Наименование</w:t>
            </w:r>
          </w:p>
        </w:tc>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DF20E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Предельная стоимость  в год, руб.</w:t>
            </w:r>
          </w:p>
        </w:tc>
      </w:tr>
      <w:tr w:rsidR="00864BA7" w:rsidRPr="00864BA7" w14:paraId="59F8B930" w14:textId="77777777" w:rsidTr="00864BA7">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F32B2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lastRenderedPageBreak/>
              <w:t>1</w:t>
            </w:r>
          </w:p>
        </w:tc>
        <w:tc>
          <w:tcPr>
            <w:tcW w:w="6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CB4B9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Услуги почтовой связи</w:t>
            </w:r>
          </w:p>
        </w:tc>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2094C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500,00</w:t>
            </w:r>
          </w:p>
        </w:tc>
      </w:tr>
    </w:tbl>
    <w:p w14:paraId="35E53BEF"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3639086E"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Норматив обеспечения функций Администрации Озерского сельсовета Щигровского района  Курской области, применяемый при расчете затрат на коммунальные услуги</w:t>
      </w:r>
    </w:p>
    <w:tbl>
      <w:tblPr>
        <w:tblW w:w="119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3420"/>
        <w:gridCol w:w="2190"/>
        <w:gridCol w:w="2265"/>
        <w:gridCol w:w="3210"/>
      </w:tblGrid>
      <w:tr w:rsidR="00864BA7" w:rsidRPr="00864BA7" w14:paraId="717ADA1A" w14:textId="77777777" w:rsidTr="00864BA7">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053E2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п/п</w:t>
            </w:r>
          </w:p>
        </w:tc>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2F127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Наименование услуг</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E57D4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Единица измерения</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0429C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Расчетная потребность в год, ед.</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C332A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Предельная цена за ед., руб.</w:t>
            </w:r>
          </w:p>
        </w:tc>
      </w:tr>
      <w:tr w:rsidR="00864BA7" w:rsidRPr="00864BA7" w14:paraId="308DCB2A" w14:textId="77777777" w:rsidTr="00864BA7">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0E027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80919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Потребление газа</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5D9D2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тыс. м</w:t>
            </w:r>
            <w:r w:rsidRPr="00864BA7">
              <w:rPr>
                <w:rFonts w:ascii="Times New Roman" w:eastAsia="Times New Roman" w:hAnsi="Times New Roman" w:cs="Times New Roman"/>
                <w:sz w:val="18"/>
                <w:szCs w:val="18"/>
                <w:vertAlign w:val="superscript"/>
                <w:lang w:eastAsia="ru-RU"/>
              </w:rPr>
              <w:t>3</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62B87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15</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4B51C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 соответствии с регулируемым тарифом</w:t>
            </w:r>
          </w:p>
        </w:tc>
      </w:tr>
      <w:tr w:rsidR="00864BA7" w:rsidRPr="00864BA7" w14:paraId="0D4A6B81" w14:textId="77777777" w:rsidTr="00864BA7">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B7CBB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w:t>
            </w:r>
          </w:p>
        </w:tc>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102EC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Потребление электроэнергии</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DFAB0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тыс. кВт. ч</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B1663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4,0</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AA2B4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 соответствии с регулируемым тарифом</w:t>
            </w:r>
          </w:p>
        </w:tc>
      </w:tr>
    </w:tbl>
    <w:p w14:paraId="7B0AF63F"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6E95CC8A"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Норматив обеспечения функций подведомственных казенных  учреждений, применяемый при расчете затрат на коммунальные услуги</w:t>
      </w:r>
    </w:p>
    <w:tbl>
      <w:tblPr>
        <w:tblW w:w="120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3"/>
        <w:gridCol w:w="3431"/>
        <w:gridCol w:w="2187"/>
        <w:gridCol w:w="2203"/>
        <w:gridCol w:w="3296"/>
      </w:tblGrid>
      <w:tr w:rsidR="00864BA7" w:rsidRPr="00864BA7" w14:paraId="11EF8685" w14:textId="77777777" w:rsidTr="00864BA7">
        <w:trPr>
          <w:tblCellSpacing w:w="0" w:type="dxa"/>
        </w:trPr>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D4BB8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п/п</w:t>
            </w:r>
          </w:p>
        </w:tc>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29F09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Наименование услуг</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FFE1E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Единица измерения</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8AC10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Расчетная потребность в год, ед.</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1BD60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Предельная цена за ед., руб.</w:t>
            </w:r>
          </w:p>
        </w:tc>
      </w:tr>
      <w:tr w:rsidR="00864BA7" w:rsidRPr="00864BA7" w14:paraId="533C07F7" w14:textId="77777777" w:rsidTr="00864BA7">
        <w:trPr>
          <w:tblCellSpacing w:w="0" w:type="dxa"/>
        </w:trPr>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084EF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CA51D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Потребление газа</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B2857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тыс. м</w:t>
            </w:r>
            <w:r w:rsidRPr="00864BA7">
              <w:rPr>
                <w:rFonts w:ascii="Times New Roman" w:eastAsia="Times New Roman" w:hAnsi="Times New Roman" w:cs="Times New Roman"/>
                <w:sz w:val="18"/>
                <w:szCs w:val="18"/>
                <w:vertAlign w:val="superscript"/>
                <w:lang w:eastAsia="ru-RU"/>
              </w:rPr>
              <w:t>3</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B6F05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15</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2EDF5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 соответствии с регулируемым тарифом</w:t>
            </w:r>
          </w:p>
        </w:tc>
      </w:tr>
      <w:tr w:rsidR="00864BA7" w:rsidRPr="00864BA7" w14:paraId="7A3E7E33" w14:textId="77777777" w:rsidTr="00864BA7">
        <w:trPr>
          <w:tblCellSpacing w:w="0" w:type="dxa"/>
        </w:trPr>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0A815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w:t>
            </w:r>
          </w:p>
        </w:tc>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11EFE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Потребление электроэнергии</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2D5B5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тыс. кВт. ч</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15099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1CE30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 соответствии с регулируемым тарифом</w:t>
            </w:r>
          </w:p>
        </w:tc>
      </w:tr>
      <w:tr w:rsidR="00864BA7" w:rsidRPr="00864BA7" w14:paraId="79348A77" w14:textId="77777777" w:rsidTr="00864BA7">
        <w:trPr>
          <w:tblCellSpacing w:w="0" w:type="dxa"/>
        </w:trPr>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7C51A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w:t>
            </w:r>
          </w:p>
        </w:tc>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5464E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Потребление холодного водоснабжения</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B0D75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м</w:t>
            </w:r>
            <w:r w:rsidRPr="00864BA7">
              <w:rPr>
                <w:rFonts w:ascii="Times New Roman" w:eastAsia="Times New Roman" w:hAnsi="Times New Roman" w:cs="Times New Roman"/>
                <w:sz w:val="18"/>
                <w:szCs w:val="18"/>
                <w:vertAlign w:val="superscript"/>
                <w:lang w:eastAsia="ru-RU"/>
              </w:rPr>
              <w:t>3</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41755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150</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3ED9C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 соответствии с регулируемым тарифом</w:t>
            </w:r>
          </w:p>
        </w:tc>
      </w:tr>
    </w:tbl>
    <w:p w14:paraId="6FB0F0C3"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72115AA7"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 </w:t>
      </w:r>
    </w:p>
    <w:p w14:paraId="1ECFB593"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 </w:t>
      </w:r>
    </w:p>
    <w:p w14:paraId="21759A73"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 </w:t>
      </w:r>
    </w:p>
    <w:p w14:paraId="37B303A5"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Норматив обеспечения функций подведомственных казенных учреждений, применяемый при расчете затрат на техническое обслуживание и регламентно-профилактический ремонт систем охранно-тревожной сигнализации</w:t>
      </w:r>
    </w:p>
    <w:tbl>
      <w:tblPr>
        <w:tblW w:w="120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5"/>
        <w:gridCol w:w="4725"/>
        <w:gridCol w:w="1770"/>
        <w:gridCol w:w="1950"/>
        <w:gridCol w:w="2835"/>
      </w:tblGrid>
      <w:tr w:rsidR="00864BA7" w:rsidRPr="00864BA7" w14:paraId="74495E7C" w14:textId="77777777" w:rsidTr="00864BA7">
        <w:trPr>
          <w:tblCellSpacing w:w="0" w:type="dxa"/>
        </w:trPr>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9FB0E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п/п</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5341B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Наименование услуг</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0D36F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Единица измерения</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01822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Расчетная потребность в год, ед.</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EA303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Предельная цена за ед., руб.</w:t>
            </w:r>
          </w:p>
        </w:tc>
      </w:tr>
      <w:tr w:rsidR="00864BA7" w:rsidRPr="00864BA7" w14:paraId="573B1D96" w14:textId="77777777" w:rsidTr="00864BA7">
        <w:trPr>
          <w:tblCellSpacing w:w="0" w:type="dxa"/>
        </w:trPr>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BAC27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C24B9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Мониторинг состояния средств тревожной сигнализации</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DA677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C1613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BB01A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 соответствии с тарифом</w:t>
            </w:r>
          </w:p>
        </w:tc>
      </w:tr>
    </w:tbl>
    <w:p w14:paraId="11EAECFF"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7C929C85"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Норматив обеспечения функций Администрации Озерского сельсовета Щигровского района Курской области и подведомственных казенных учреждений, применяемый при расчете затрат на вывоз твердых бытовых отходов</w:t>
      </w:r>
    </w:p>
    <w:tbl>
      <w:tblPr>
        <w:tblW w:w="120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
        <w:gridCol w:w="3670"/>
        <w:gridCol w:w="2202"/>
        <w:gridCol w:w="2427"/>
        <w:gridCol w:w="2861"/>
      </w:tblGrid>
      <w:tr w:rsidR="00864BA7" w:rsidRPr="00864BA7" w14:paraId="69124BFD" w14:textId="77777777" w:rsidTr="00864BA7">
        <w:trPr>
          <w:tblCellSpacing w:w="0" w:type="dxa"/>
        </w:trPr>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8B88C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п/п</w:t>
            </w:r>
          </w:p>
        </w:tc>
        <w:tc>
          <w:tcPr>
            <w:tcW w:w="3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0A70C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Наименование услуг</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95C7F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Единица измерения</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24BBE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Расчетная потребность в год, ед.</w:t>
            </w: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4A364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Предельная цена за ед., руб.</w:t>
            </w:r>
          </w:p>
        </w:tc>
      </w:tr>
      <w:tr w:rsidR="00864BA7" w:rsidRPr="00864BA7" w14:paraId="7209FB6A" w14:textId="77777777" w:rsidTr="00864BA7">
        <w:trPr>
          <w:tblCellSpacing w:w="0" w:type="dxa"/>
        </w:trPr>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FA1A4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3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CEE8C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Вывоз твердых бытовых отходов</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C6574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м</w:t>
            </w:r>
            <w:r w:rsidRPr="00864BA7">
              <w:rPr>
                <w:rFonts w:ascii="Times New Roman" w:eastAsia="Times New Roman" w:hAnsi="Times New Roman" w:cs="Times New Roman"/>
                <w:sz w:val="18"/>
                <w:szCs w:val="18"/>
                <w:vertAlign w:val="superscript"/>
                <w:lang w:eastAsia="ru-RU"/>
              </w:rPr>
              <w:t>3</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0FA91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100</w:t>
            </w: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D6D72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 соответствии с тарифом</w:t>
            </w:r>
          </w:p>
        </w:tc>
      </w:tr>
    </w:tbl>
    <w:p w14:paraId="03FF0D71"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 </w:t>
      </w:r>
    </w:p>
    <w:p w14:paraId="6AB36C4F"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Норматив обеспечения функций Администрации Озерского сельсовета Щигровского района Курской области, применяемый при расчете затрат на техническое обслуживание и ремонт транспортных средств</w:t>
      </w:r>
    </w:p>
    <w:tbl>
      <w:tblPr>
        <w:tblW w:w="121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
        <w:gridCol w:w="5835"/>
        <w:gridCol w:w="4905"/>
      </w:tblGrid>
      <w:tr w:rsidR="00864BA7" w:rsidRPr="00864BA7" w14:paraId="0FB1D9F5" w14:textId="77777777" w:rsidTr="00864BA7">
        <w:trPr>
          <w:tblCellSpacing w:w="0" w:type="dxa"/>
        </w:trPr>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4EFEC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п/п</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8FBC6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Наименование услуг</w:t>
            </w:r>
          </w:p>
        </w:tc>
        <w:tc>
          <w:tcPr>
            <w:tcW w:w="4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3AAAA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Предельная цена за ед., руб.</w:t>
            </w:r>
          </w:p>
        </w:tc>
      </w:tr>
      <w:tr w:rsidR="00864BA7" w:rsidRPr="00864BA7" w14:paraId="52EAD5E3" w14:textId="77777777" w:rsidTr="00864BA7">
        <w:trPr>
          <w:tblCellSpacing w:w="0" w:type="dxa"/>
        </w:trPr>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03473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CF360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Техническое обслуживание и ремонт транспортных средств</w:t>
            </w:r>
          </w:p>
        </w:tc>
        <w:tc>
          <w:tcPr>
            <w:tcW w:w="4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58CE2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определяются по фактическим затратам в отчетном финансовом году</w:t>
            </w:r>
          </w:p>
        </w:tc>
      </w:tr>
    </w:tbl>
    <w:p w14:paraId="161C4633"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 </w:t>
      </w:r>
    </w:p>
    <w:p w14:paraId="55BDD91C"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 </w:t>
      </w:r>
    </w:p>
    <w:p w14:paraId="6F3EE50E"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 </w:t>
      </w:r>
    </w:p>
    <w:p w14:paraId="5AE63AC7"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связанные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p w14:paraId="4D69C553"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6DC3E39B"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Норматив обеспечения функций, применяемый при расчете затрат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w:t>
      </w:r>
    </w:p>
    <w:tbl>
      <w:tblPr>
        <w:tblW w:w="12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5835"/>
        <w:gridCol w:w="4905"/>
      </w:tblGrid>
      <w:tr w:rsidR="00864BA7" w:rsidRPr="00864BA7" w14:paraId="219D7365" w14:textId="77777777" w:rsidTr="00864BA7">
        <w:trPr>
          <w:tblCellSpacing w:w="0" w:type="dxa"/>
        </w:trPr>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FFA51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п/п</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6C95C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Наименование</w:t>
            </w:r>
          </w:p>
        </w:tc>
        <w:tc>
          <w:tcPr>
            <w:tcW w:w="4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BBD9C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Предельная цена за ед., руб.</w:t>
            </w:r>
          </w:p>
        </w:tc>
      </w:tr>
      <w:tr w:rsidR="00864BA7" w:rsidRPr="00864BA7" w14:paraId="00B7B819" w14:textId="77777777" w:rsidTr="00864BA7">
        <w:trPr>
          <w:tblCellSpacing w:w="0" w:type="dxa"/>
        </w:trPr>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60A41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82C06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Приобретение периодических печатных изданий, справочной литературы, а также подачу объявлений в печатные издания</w:t>
            </w:r>
          </w:p>
        </w:tc>
        <w:tc>
          <w:tcPr>
            <w:tcW w:w="4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1BC09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определяются по фактическим затратам в отчетном финансовом году</w:t>
            </w:r>
          </w:p>
        </w:tc>
      </w:tr>
    </w:tbl>
    <w:p w14:paraId="231E51C1"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 </w:t>
      </w:r>
    </w:p>
    <w:p w14:paraId="5D331535"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Перечень периодических печатных изданий и справочной литерату</w:t>
      </w:r>
      <w:r w:rsidRPr="00864BA7">
        <w:rPr>
          <w:rFonts w:ascii="Tahoma" w:eastAsia="Times New Roman" w:hAnsi="Tahoma" w:cs="Tahoma"/>
          <w:b/>
          <w:bCs/>
          <w:color w:val="000000"/>
          <w:sz w:val="18"/>
          <w:szCs w:val="18"/>
          <w:lang w:eastAsia="ru-RU"/>
        </w:rPr>
        <w:softHyphen/>
        <w:t>ры</w:t>
      </w:r>
    </w:p>
    <w:tbl>
      <w:tblPr>
        <w:tblW w:w="12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3900"/>
        <w:gridCol w:w="4785"/>
        <w:gridCol w:w="2655"/>
      </w:tblGrid>
      <w:tr w:rsidR="00864BA7" w:rsidRPr="00864BA7" w14:paraId="5570CE94"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C16B2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lastRenderedPageBreak/>
              <w:t>№ п/п</w:t>
            </w:r>
          </w:p>
        </w:tc>
        <w:tc>
          <w:tcPr>
            <w:tcW w:w="3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38B80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Вид периодического печатного издания и справочной литературы</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F9680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Наименование издания</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18627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Количество подписок</w:t>
            </w:r>
          </w:p>
          <w:p w14:paraId="4986DA4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(на 1 год)</w:t>
            </w:r>
          </w:p>
        </w:tc>
      </w:tr>
      <w:tr w:rsidR="00864BA7" w:rsidRPr="00864BA7" w14:paraId="7DAB8CEF" w14:textId="77777777" w:rsidTr="00864BA7">
        <w:trPr>
          <w:tblCellSpacing w:w="0" w:type="dxa"/>
        </w:trPr>
        <w:tc>
          <w:tcPr>
            <w:tcW w:w="8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B1D61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p w14:paraId="386FE1E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w:t>
            </w:r>
          </w:p>
          <w:p w14:paraId="373A9D8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w:t>
            </w:r>
          </w:p>
        </w:tc>
        <w:tc>
          <w:tcPr>
            <w:tcW w:w="3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B9535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Газеты</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BF765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«Ветеран»</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2BCED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r>
      <w:tr w:rsidR="00864BA7" w:rsidRPr="00864BA7" w14:paraId="18EF0F9A" w14:textId="77777777" w:rsidTr="00864BA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94AA3E3"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F7E0710"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E1FB9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«Районный вестник»</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7D45E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r>
      <w:tr w:rsidR="00864BA7" w:rsidRPr="00864BA7" w14:paraId="437B6D0B" w14:textId="77777777" w:rsidTr="00864BA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6363D45"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9D94DFF"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91DF8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«Курская правда»</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38A76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r>
    </w:tbl>
    <w:p w14:paraId="7113092C"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0253D672"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Норматив обеспечения функций Администрации Озерского сельсовета Щигровского района Курской области и подведомственных казенных учреждений, применяемый при расчете затрат на проведение предрейсового и послерейсового осмотра водителей транспортных средств</w:t>
      </w:r>
    </w:p>
    <w:tbl>
      <w:tblPr>
        <w:tblW w:w="12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4"/>
        <w:gridCol w:w="3325"/>
        <w:gridCol w:w="1753"/>
        <w:gridCol w:w="3745"/>
        <w:gridCol w:w="2653"/>
      </w:tblGrid>
      <w:tr w:rsidR="00864BA7" w:rsidRPr="00864BA7" w14:paraId="2B498530" w14:textId="77777777" w:rsidTr="00864BA7">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5697D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п/п</w:t>
            </w:r>
          </w:p>
        </w:tc>
        <w:tc>
          <w:tcPr>
            <w:tcW w:w="3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0B4D4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Наименование услуги</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A05C2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Количество водителей, чел.</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FD442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Цена проведения 1 предрейсового и послерейсового осмотра</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2D48A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Поправочный коэффициент, учитывающий неявки на работу по причинам, установленным трудовым законодательством РФ (отпуск, больничный лист)</w:t>
            </w:r>
          </w:p>
        </w:tc>
      </w:tr>
      <w:tr w:rsidR="00864BA7" w:rsidRPr="00864BA7" w14:paraId="0FAFC0F1" w14:textId="77777777" w:rsidTr="00864BA7">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875DC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3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255EE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Предрейсовый и послерейсовый осмотр водителей транспортных средств</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B5B16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64C50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 соответствии с тарифом лицензированного учреждения здравоохранения</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E8090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1,2</w:t>
            </w:r>
          </w:p>
        </w:tc>
      </w:tr>
    </w:tbl>
    <w:p w14:paraId="64899E36"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0E877475"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Норматив обеспечения функций Администрации Озерского сельсовета Щигровского района Курской области, применяемый при расчете затрат на приобретение полисов обязательного страхования гражданской ответственности владельцев транспортных средств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9"/>
        <w:gridCol w:w="2269"/>
        <w:gridCol w:w="1306"/>
        <w:gridCol w:w="1301"/>
        <w:gridCol w:w="3964"/>
      </w:tblGrid>
      <w:tr w:rsidR="00864BA7" w:rsidRPr="00864BA7" w14:paraId="4A411E72" w14:textId="77777777" w:rsidTr="00864BA7">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8B632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п/п</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66AC6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Наименование</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F1975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Количество ТС, ед.</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485C0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Количество полисов ОСАГО в год, ед.</w:t>
            </w:r>
          </w:p>
        </w:tc>
        <w:tc>
          <w:tcPr>
            <w:tcW w:w="4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FEFD1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Затраты в год, руб.</w:t>
            </w:r>
          </w:p>
        </w:tc>
      </w:tr>
      <w:tr w:rsidR="00864BA7" w:rsidRPr="00864BA7" w14:paraId="419F7AF4" w14:textId="77777777" w:rsidTr="00864BA7">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39DE3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0FE0C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Приобретение полисов обязательного страхования гражданской ответственности владельцев транспортных</w:t>
            </w:r>
            <w:r w:rsidRPr="00864BA7">
              <w:rPr>
                <w:rFonts w:ascii="Times New Roman" w:eastAsia="Times New Roman" w:hAnsi="Times New Roman" w:cs="Times New Roman"/>
                <w:b/>
                <w:bCs/>
                <w:sz w:val="18"/>
                <w:szCs w:val="18"/>
                <w:lang w:eastAsia="ru-RU"/>
              </w:rPr>
              <w:t> </w:t>
            </w:r>
            <w:r w:rsidRPr="00864BA7">
              <w:rPr>
                <w:rFonts w:ascii="Times New Roman" w:eastAsia="Times New Roman" w:hAnsi="Times New Roman" w:cs="Times New Roman"/>
                <w:sz w:val="18"/>
                <w:szCs w:val="18"/>
                <w:lang w:eastAsia="ru-RU"/>
              </w:rPr>
              <w:t>средств</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2E9CC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41C63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4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5D840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определяются в соответствии с базовыми ставками страховых тарифов и коэффициентами страховых тарифов, установленными </w:t>
            </w:r>
            <w:hyperlink r:id="rId5" w:history="1">
              <w:r w:rsidRPr="00864BA7">
                <w:rPr>
                  <w:rFonts w:ascii="Times New Roman" w:eastAsia="Times New Roman" w:hAnsi="Times New Roman" w:cs="Times New Roman"/>
                  <w:color w:val="33A6E3"/>
                  <w:sz w:val="18"/>
                  <w:szCs w:val="18"/>
                  <w:lang w:eastAsia="ru-RU"/>
                </w:rPr>
                <w:t>указанием</w:t>
              </w:r>
            </w:hyperlink>
            <w:r w:rsidRPr="00864BA7">
              <w:rPr>
                <w:rFonts w:ascii="Times New Roman" w:eastAsia="Times New Roman" w:hAnsi="Times New Roman" w:cs="Times New Roman"/>
                <w:sz w:val="18"/>
                <w:szCs w:val="18"/>
                <w:lang w:eastAsia="ru-RU"/>
              </w:rPr>
              <w:t> Центрального банка Российской Федерации от 19 сентября 2014 г.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w:t>
            </w:r>
          </w:p>
        </w:tc>
      </w:tr>
    </w:tbl>
    <w:p w14:paraId="1E3CBE48"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1B5C8941"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Норматив обеспечения функций подведомственных казенных учреждений, применяемый при расчете затрат на приобретение полисов обязательного страхования гражданской ответственности владельцев транспортных средств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9"/>
        <w:gridCol w:w="2269"/>
        <w:gridCol w:w="1306"/>
        <w:gridCol w:w="1301"/>
        <w:gridCol w:w="3964"/>
      </w:tblGrid>
      <w:tr w:rsidR="00864BA7" w:rsidRPr="00864BA7" w14:paraId="0D0DCEA7" w14:textId="77777777" w:rsidTr="00864BA7">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0A45D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п/п</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2586D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Наименование</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B3DCF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Количество ТС, ед.</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310CA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Количество полисов ОСАГО в год, ед.</w:t>
            </w:r>
          </w:p>
        </w:tc>
        <w:tc>
          <w:tcPr>
            <w:tcW w:w="4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BE63F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Затраты в год, руб.</w:t>
            </w:r>
          </w:p>
        </w:tc>
      </w:tr>
      <w:tr w:rsidR="00864BA7" w:rsidRPr="00864BA7" w14:paraId="7B561E4C" w14:textId="77777777" w:rsidTr="00864BA7">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BDA0E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D3902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Приобретение полисов обязательного страхования гражданской ответственности владельцев транспортных</w:t>
            </w:r>
            <w:r w:rsidRPr="00864BA7">
              <w:rPr>
                <w:rFonts w:ascii="Times New Roman" w:eastAsia="Times New Roman" w:hAnsi="Times New Roman" w:cs="Times New Roman"/>
                <w:b/>
                <w:bCs/>
                <w:sz w:val="18"/>
                <w:szCs w:val="18"/>
                <w:lang w:eastAsia="ru-RU"/>
              </w:rPr>
              <w:t> </w:t>
            </w:r>
            <w:r w:rsidRPr="00864BA7">
              <w:rPr>
                <w:rFonts w:ascii="Times New Roman" w:eastAsia="Times New Roman" w:hAnsi="Times New Roman" w:cs="Times New Roman"/>
                <w:sz w:val="18"/>
                <w:szCs w:val="18"/>
                <w:lang w:eastAsia="ru-RU"/>
              </w:rPr>
              <w:t>средств</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4DB26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C321B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4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F2528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определяются в соответствии с базовыми ставками страховых тарифов и коэффициентами страховых тарифов, установленными </w:t>
            </w:r>
            <w:hyperlink r:id="rId6" w:history="1">
              <w:r w:rsidRPr="00864BA7">
                <w:rPr>
                  <w:rFonts w:ascii="Times New Roman" w:eastAsia="Times New Roman" w:hAnsi="Times New Roman" w:cs="Times New Roman"/>
                  <w:color w:val="33A6E3"/>
                  <w:sz w:val="18"/>
                  <w:szCs w:val="18"/>
                  <w:lang w:eastAsia="ru-RU"/>
                </w:rPr>
                <w:t>указанием</w:t>
              </w:r>
            </w:hyperlink>
            <w:r w:rsidRPr="00864BA7">
              <w:rPr>
                <w:rFonts w:ascii="Times New Roman" w:eastAsia="Times New Roman" w:hAnsi="Times New Roman" w:cs="Times New Roman"/>
                <w:sz w:val="18"/>
                <w:szCs w:val="18"/>
                <w:lang w:eastAsia="ru-RU"/>
              </w:rPr>
              <w:t> Центрального банка Российской Федерации от 19 сентября 2014 г.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w:t>
            </w:r>
          </w:p>
        </w:tc>
      </w:tr>
    </w:tbl>
    <w:p w14:paraId="31D54E75"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5F2FBA4A"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
    <w:p w14:paraId="450A9647"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42340320"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Норматив обеспечения функций, применяемый при расчете затрат на приобретение транспортных средств</w:t>
      </w:r>
    </w:p>
    <w:tbl>
      <w:tblPr>
        <w:tblW w:w="12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3900"/>
        <w:gridCol w:w="4785"/>
        <w:gridCol w:w="2655"/>
      </w:tblGrid>
      <w:tr w:rsidR="00864BA7" w:rsidRPr="00864BA7" w14:paraId="465504A0"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68BA9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lastRenderedPageBreak/>
              <w:t>№ п/п</w:t>
            </w:r>
          </w:p>
        </w:tc>
        <w:tc>
          <w:tcPr>
            <w:tcW w:w="3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CB162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Категории и группы должностей</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1D0A0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Количество</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170CD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Предельная цена, руб.</w:t>
            </w:r>
          </w:p>
        </w:tc>
      </w:tr>
      <w:tr w:rsidR="00864BA7" w:rsidRPr="00864BA7" w14:paraId="0BF1247E"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9F4A8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3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FA5C0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Лицо, замещающее должность, относящуюся к высшей (главной или ведущей) группе должностей категории «руководитель»</w:t>
            </w:r>
          </w:p>
          <w:p w14:paraId="0AA8791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(глава сельсовета)</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3A425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 единицы на должность</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0F0AE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w:t>
            </w:r>
          </w:p>
          <w:p w14:paraId="7621DB9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1 000 000,00</w:t>
            </w:r>
          </w:p>
        </w:tc>
      </w:tr>
    </w:tbl>
    <w:p w14:paraId="3D11AEF2"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6A714417"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Норматив обеспечения функций, применяемый при расчете затрат на приобретение мебели и отдельных материально-технических средств</w:t>
      </w:r>
    </w:p>
    <w:tbl>
      <w:tblPr>
        <w:tblW w:w="12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8"/>
        <w:gridCol w:w="4254"/>
        <w:gridCol w:w="3191"/>
        <w:gridCol w:w="2128"/>
        <w:gridCol w:w="1769"/>
      </w:tblGrid>
      <w:tr w:rsidR="00864BA7" w:rsidRPr="00864BA7" w14:paraId="784525CF"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4E1FD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п/п</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27594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Наименование</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982BF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Количество, шт.</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DC822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Предельная цена за 1 штуку, руб.</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799B3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Максимальный срок полезного использования, в годах</w:t>
            </w:r>
          </w:p>
        </w:tc>
      </w:tr>
      <w:tr w:rsidR="00864BA7" w:rsidRPr="00864BA7" w14:paraId="173CAD22" w14:textId="77777777" w:rsidTr="00864BA7">
        <w:trPr>
          <w:tblCellSpacing w:w="0" w:type="dxa"/>
        </w:trPr>
        <w:tc>
          <w:tcPr>
            <w:tcW w:w="1218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C86E5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b/>
                <w:bCs/>
                <w:sz w:val="18"/>
                <w:szCs w:val="18"/>
                <w:lang w:eastAsia="ru-RU"/>
              </w:rPr>
              <w:t>Рабочее место главы сельсовета</w:t>
            </w:r>
          </w:p>
        </w:tc>
      </w:tr>
      <w:tr w:rsidR="00864BA7" w:rsidRPr="00864BA7" w14:paraId="04E37951"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CAC26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91979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Стол рабочий</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71DE2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63D3D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C27A8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3AFA5A50"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B1DDF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9CEF6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Тумба к рабочему столу</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99DFE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2F2FF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50773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44C7AE12"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67870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B3FAD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Стол приставной</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AA3DF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188B0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25 000,00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9AFC2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3C5D379F"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6DBCD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4</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F21E7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Стол для заседаний</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882C2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11A09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49A57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35C83599"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2B989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88C94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Стол журнальный</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9F1B2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E2CB3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15 000,00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9AE17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39A085B7"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BCFE3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6</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71FA7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Шкаф для документов</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A3A48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EC2A2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40 000,00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1938B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198F85B4"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3685C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B754B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Шкаф платяной</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3A1BD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4AF0D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05DA2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59FEB9C2"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091B5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8</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69AC7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Кресло руководителя</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0B553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D0C0A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7A82F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5E41341F"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292FA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9</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14F96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Стулья</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B0839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25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B500E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F0C84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22FED670"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7976A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10</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C9EC5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Шкаф металлический (сейф)</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7D83C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34402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8EFFF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7DE54761"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755E8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11</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B7503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Телевизор</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8CD6D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1A20C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35 000,00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67B70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37C38C97"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F04B2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12</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7FD4D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Лампа настольная</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14DC0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49BA8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86B46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х</w:t>
            </w:r>
          </w:p>
        </w:tc>
      </w:tr>
      <w:tr w:rsidR="00864BA7" w:rsidRPr="00864BA7" w14:paraId="16A7505A"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F5470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13</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B2F75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Настольный набор руководителя</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C8957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1B82B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15 000,00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71DFE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х</w:t>
            </w:r>
          </w:p>
        </w:tc>
      </w:tr>
      <w:tr w:rsidR="00864BA7" w:rsidRPr="00864BA7" w14:paraId="34D4CDC5"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C23F5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14</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050B1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Часы настенные</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86DEA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176A3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53258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0AC7A221"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E6CAE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15</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0376B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Сплит-система (кондиционер)</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EECA3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D0512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C5653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w:t>
            </w:r>
          </w:p>
        </w:tc>
      </w:tr>
      <w:tr w:rsidR="00864BA7" w:rsidRPr="00864BA7" w14:paraId="1BE72547"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A38E9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16</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A26FC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Зеркало настенное</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A70A3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3FF9E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62306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762D4EB6"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8DCA1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17</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8DCDA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Телефон</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16A96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6E91D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4 000,00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DCC2E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w:t>
            </w:r>
          </w:p>
        </w:tc>
      </w:tr>
      <w:tr w:rsidR="00864BA7" w:rsidRPr="00864BA7" w14:paraId="5B2D0E5E"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318AA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18</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A0660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Портьеры (жалюзи)</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7814E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 комплекта на окно</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C7D33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FFB0C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х</w:t>
            </w:r>
          </w:p>
        </w:tc>
      </w:tr>
      <w:tr w:rsidR="00864BA7" w:rsidRPr="00864BA7" w14:paraId="3270C356"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8D0AB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19</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E0A46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Урна для мусора</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1118A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EABE5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93FD7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х</w:t>
            </w:r>
          </w:p>
        </w:tc>
      </w:tr>
      <w:tr w:rsidR="00864BA7" w:rsidRPr="00864BA7" w14:paraId="27C5ADD0"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0277C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20</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B92C3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Вешалки-плечики</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E0F7B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8B1B5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75,00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A5A55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х</w:t>
            </w:r>
          </w:p>
        </w:tc>
      </w:tr>
      <w:tr w:rsidR="00864BA7" w:rsidRPr="00864BA7" w14:paraId="66EA2DBD"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A9D3E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21</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33903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Дверная табличка</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2FC65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D92BA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6CB86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х</w:t>
            </w:r>
          </w:p>
        </w:tc>
      </w:tr>
      <w:tr w:rsidR="00864BA7" w:rsidRPr="00864BA7" w14:paraId="5C53F2E8" w14:textId="77777777" w:rsidTr="00864BA7">
        <w:trPr>
          <w:tblCellSpacing w:w="0" w:type="dxa"/>
        </w:trPr>
        <w:tc>
          <w:tcPr>
            <w:tcW w:w="1218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E9970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b/>
                <w:bCs/>
                <w:sz w:val="18"/>
                <w:szCs w:val="18"/>
                <w:lang w:eastAsia="ru-RU"/>
              </w:rPr>
              <w:t>Рабочее место заместителя главы сельсовета</w:t>
            </w:r>
          </w:p>
        </w:tc>
      </w:tr>
      <w:tr w:rsidR="00864BA7" w:rsidRPr="00864BA7" w14:paraId="199EB0EA"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9AA8C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4A268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Стол рабочий</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B5A88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0FB49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90B5E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75525B28"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F5C69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D16B6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Тумба к рабочему столу</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12E7C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52731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16233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70B9A35D"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800DB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9BB70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Стол приставной</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CA016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A5AA0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25 000,00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78E36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0DB03A18"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BD0DA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4</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C1F55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Стол для заседаний</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EF035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602BE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80E3C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0C32DF60"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B15F8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AB338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Стол журнальный</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E3DE2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CEC64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9A581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1D433AE7"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B0180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6</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95A5B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Шкаф для документов</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02748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3C66C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40 000,00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3FF26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64973972"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376F7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BBB68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Шкаф платяной</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56C09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26853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D1899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623BA3E6"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83A5F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8</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83405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Кресло руководителя</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47046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806D8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25 000,00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F6E85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646494C7"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0B903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9</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A74EE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Стулья</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8B39C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3562A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16CA8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1A394431"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AC7A5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10</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DD886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Шкаф металлический (сейф)</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C7F2B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B6AED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5E6AF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53783559"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F9DED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11</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E6020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Зеркало настенное</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E84A9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82555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11370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1FF58B17"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A3674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12</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BE07B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Лампа настольная</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3B4AD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B376B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DD5AE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х</w:t>
            </w:r>
          </w:p>
        </w:tc>
      </w:tr>
      <w:tr w:rsidR="00864BA7" w:rsidRPr="00864BA7" w14:paraId="3F0D2EB9"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E5C12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13</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2FE02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Настольный набор руководителя</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B793C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AD487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C274F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665A5464"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C63BA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14</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EAA5A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Часы настенные</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E1851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BB3DC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3F1D7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2E2EDC64"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646B5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15</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7637A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Сплит-система (кондиционер)</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42D09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4954E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49E04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w:t>
            </w:r>
          </w:p>
        </w:tc>
      </w:tr>
      <w:tr w:rsidR="00864BA7" w:rsidRPr="00864BA7" w14:paraId="310DDCB8"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C9B56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16</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42134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Телефон</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EA6E3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935BF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4 000,00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3C1C1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w:t>
            </w:r>
          </w:p>
        </w:tc>
      </w:tr>
      <w:tr w:rsidR="00864BA7" w:rsidRPr="00864BA7" w14:paraId="67468509"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D9542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lastRenderedPageBreak/>
              <w:t>17</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7F8B0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Портьеры (жалюзи)</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048FF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 комплекта на окно</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14A29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AE783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х</w:t>
            </w:r>
          </w:p>
        </w:tc>
      </w:tr>
      <w:tr w:rsidR="00864BA7" w:rsidRPr="00864BA7" w14:paraId="47AF8552"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6A86C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18</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C2733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Урна для мусора</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C9D6E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46F78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9296C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х</w:t>
            </w:r>
          </w:p>
        </w:tc>
      </w:tr>
      <w:tr w:rsidR="00864BA7" w:rsidRPr="00864BA7" w14:paraId="1779418B"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9A6EA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19</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93208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Вешалки-плечики</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52E50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293A8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75,00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B6FF9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х</w:t>
            </w:r>
          </w:p>
        </w:tc>
      </w:tr>
      <w:tr w:rsidR="00864BA7" w:rsidRPr="00864BA7" w14:paraId="7CE0283C"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D42F9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20</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3363C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Дверная табличка</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8725D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C3F94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3E236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х</w:t>
            </w:r>
          </w:p>
        </w:tc>
      </w:tr>
      <w:tr w:rsidR="00864BA7" w:rsidRPr="00864BA7" w14:paraId="17F1F7FD" w14:textId="77777777" w:rsidTr="00864BA7">
        <w:trPr>
          <w:tblCellSpacing w:w="0" w:type="dxa"/>
        </w:trPr>
        <w:tc>
          <w:tcPr>
            <w:tcW w:w="1218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748A7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b/>
                <w:bCs/>
                <w:sz w:val="18"/>
                <w:szCs w:val="18"/>
                <w:lang w:eastAsia="ru-RU"/>
              </w:rPr>
              <w:t>Рабочее место групп должностей «специалисты» и «обеспечивающие специалисты», включая работников подведомственных казенных учреждений</w:t>
            </w:r>
          </w:p>
        </w:tc>
      </w:tr>
      <w:tr w:rsidR="00864BA7" w:rsidRPr="00864BA7" w14:paraId="019A72F3"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C3742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4D0FA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Стол рабочий</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5E7F0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 на сотрудника</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3C88C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13 000,00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576A6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33F5C25F"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38933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74950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Стол компьютерный</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84F52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 на сотрудника</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BED58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13 000,00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13000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0A688745"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2E939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E038C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Тумба подкатная</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F01EE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 на сотрудника</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DEB60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6 000,00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F9D4E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69410717"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1A192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4</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4340F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Шкаф для документов</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1FF0C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5 на структурное подразделение (отдел) при численности работников в структурном подразделении (отделе) до 5 человек включительно</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64492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15 000,00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5613C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2CF125E3"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B9E2B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3C16E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Шкаф платяной</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48204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 на 3 сотрудников</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0BBEC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A3AB5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67E9EE6F"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4743E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6</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0548A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Стулья</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C187B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10 на кабинет</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81194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B48F4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5664EB79"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6D0F6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F4147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Кресло компьютерное</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C3033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 на сотрудника</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5EF57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FD02E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4F30C383"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AA6A7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8</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C2DAC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Сплит-система (кондиционер)</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4EE64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 на кабинет</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E4BBD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30 000,00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06C14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w:t>
            </w:r>
          </w:p>
        </w:tc>
      </w:tr>
      <w:tr w:rsidR="00864BA7" w:rsidRPr="00864BA7" w14:paraId="3C083083"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C95DD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9</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2103F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Часы настенные</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A25A9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 на кабинет</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7B66A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1D9C7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64F23545"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39DCA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10</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D3661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Шкаф металлический (сейф)</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011FC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 на кабинет</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2D0CC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15 000,00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5109C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0A9750C0"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F2878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11</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475D9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Зеркало настенное</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DDCE6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 на кабинет</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453FB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1 500,00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AAC6B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r>
      <w:tr w:rsidR="00864BA7" w:rsidRPr="00864BA7" w14:paraId="554C0E92"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01948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12</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AC543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Телефон</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2792E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 на сотрудника</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3B885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1 500,00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EAB5C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w:t>
            </w:r>
          </w:p>
        </w:tc>
      </w:tr>
      <w:tr w:rsidR="00864BA7" w:rsidRPr="00864BA7" w14:paraId="2356ED84"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D7E63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13</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A8548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Портьеры (жалюзи)</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C08D5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 комплекта на окно</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FC61C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4021A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х</w:t>
            </w:r>
          </w:p>
        </w:tc>
      </w:tr>
      <w:tr w:rsidR="00864BA7" w:rsidRPr="00864BA7" w14:paraId="3B4B1B37"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E2942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14</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59922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Лампа настольная</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48A5A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 на сотрудника</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08D0F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1 500,00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44610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х</w:t>
            </w:r>
          </w:p>
        </w:tc>
      </w:tr>
      <w:tr w:rsidR="00864BA7" w:rsidRPr="00864BA7" w14:paraId="14FD4BFC"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5FE65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15</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1598B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Урна для мусора</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91566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 на сотрудника</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ACEC7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F931E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х</w:t>
            </w:r>
          </w:p>
        </w:tc>
      </w:tr>
      <w:tr w:rsidR="00864BA7" w:rsidRPr="00864BA7" w14:paraId="00DE3DCE"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58B1D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16</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AADD1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Вешалки-плечики</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F0BBB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 на сотрудника</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5DEE5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75,00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8E36F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х</w:t>
            </w:r>
          </w:p>
        </w:tc>
      </w:tr>
      <w:tr w:rsidR="00864BA7" w:rsidRPr="00864BA7" w14:paraId="56BF64F0" w14:textId="77777777" w:rsidTr="00864BA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F5A62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17</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F5223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Дверная табличка</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2E14F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 на структурное подразделение (отдел)</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E7D73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37763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х</w:t>
            </w:r>
          </w:p>
        </w:tc>
      </w:tr>
    </w:tbl>
    <w:p w14:paraId="07902B2D"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40D5049C"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Норматив обеспечения функций, применяемый при расчете затрат на приобретение бланочной продукции, прочей продукции, изготовляемой типографией</w:t>
      </w:r>
    </w:p>
    <w:tbl>
      <w:tblPr>
        <w:tblW w:w="12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4770"/>
        <w:gridCol w:w="3015"/>
        <w:gridCol w:w="3720"/>
      </w:tblGrid>
      <w:tr w:rsidR="00864BA7" w:rsidRPr="00864BA7" w14:paraId="23DDAAD9" w14:textId="77777777" w:rsidTr="00864BA7">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1EB56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w:t>
            </w:r>
          </w:p>
          <w:p w14:paraId="00221D5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п/п</w:t>
            </w:r>
          </w:p>
        </w:tc>
        <w:tc>
          <w:tcPr>
            <w:tcW w:w="4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CD56A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Наименование</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82CED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Предельное количество в год, ед.</w:t>
            </w:r>
          </w:p>
        </w:tc>
        <w:tc>
          <w:tcPr>
            <w:tcW w:w="3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44F0F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Предельная цена за единицу товара, руб.</w:t>
            </w:r>
          </w:p>
        </w:tc>
      </w:tr>
      <w:tr w:rsidR="00864BA7" w:rsidRPr="00864BA7" w14:paraId="50AB51C9" w14:textId="77777777" w:rsidTr="00864BA7">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EFFC4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4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AD370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Бланочная продукция</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24290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50</w:t>
            </w:r>
          </w:p>
        </w:tc>
        <w:tc>
          <w:tcPr>
            <w:tcW w:w="3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47FC6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1 000,00</w:t>
            </w:r>
          </w:p>
        </w:tc>
      </w:tr>
      <w:tr w:rsidR="00864BA7" w:rsidRPr="00864BA7" w14:paraId="4DC8FC66" w14:textId="77777777" w:rsidTr="00864BA7">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6D7FB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w:t>
            </w:r>
          </w:p>
        </w:tc>
        <w:tc>
          <w:tcPr>
            <w:tcW w:w="4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C92DF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Прочая продукция, изготовляемая</w:t>
            </w:r>
          </w:p>
          <w:p w14:paraId="26F5A6E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типографией</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102ED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50</w:t>
            </w:r>
          </w:p>
        </w:tc>
        <w:tc>
          <w:tcPr>
            <w:tcW w:w="3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E2399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1 000,00</w:t>
            </w:r>
          </w:p>
        </w:tc>
      </w:tr>
    </w:tbl>
    <w:p w14:paraId="3287B005"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1A7876ED"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Норматив обеспечения функций, применяемый при расчете затрат</w:t>
      </w:r>
    </w:p>
    <w:p w14:paraId="1A77240A"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на приобретение канцелярских принадлежностей</w:t>
      </w:r>
    </w:p>
    <w:tbl>
      <w:tblPr>
        <w:tblW w:w="12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
        <w:gridCol w:w="2711"/>
        <w:gridCol w:w="2128"/>
        <w:gridCol w:w="1063"/>
        <w:gridCol w:w="1424"/>
        <w:gridCol w:w="1948"/>
        <w:gridCol w:w="2126"/>
      </w:tblGrid>
      <w:tr w:rsidR="00864BA7" w:rsidRPr="00864BA7" w14:paraId="38479CDB"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AE411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п/п</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04D93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Наименование</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0CF69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Категории и группы должностей</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5D6EE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Ед. изм.</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75530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Количество на сотрудника, ед.</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FF716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Периодичность получения</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AEADA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Предельная цена за единицу товара, руб.</w:t>
            </w:r>
          </w:p>
        </w:tc>
      </w:tr>
      <w:tr w:rsidR="00864BA7" w:rsidRPr="00864BA7" w14:paraId="61E8F53B"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594D3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F3C75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Бумага для офисной техники (А4, 80 г/м</w:t>
            </w:r>
            <w:r w:rsidRPr="00864BA7">
              <w:rPr>
                <w:rFonts w:ascii="Times New Roman" w:eastAsia="Times New Roman" w:hAnsi="Times New Roman" w:cs="Times New Roman"/>
                <w:sz w:val="18"/>
                <w:szCs w:val="18"/>
                <w:vertAlign w:val="superscript"/>
                <w:lang w:eastAsia="ru-RU"/>
              </w:rPr>
              <w:t>2</w:t>
            </w:r>
            <w:r w:rsidRPr="00864BA7">
              <w:rPr>
                <w:rFonts w:ascii="Times New Roman" w:eastAsia="Times New Roman" w:hAnsi="Times New Roman" w:cs="Times New Roman"/>
                <w:sz w:val="18"/>
                <w:szCs w:val="18"/>
                <w:lang w:eastAsia="ru-RU"/>
              </w:rPr>
              <w:t>)</w:t>
            </w:r>
          </w:p>
        </w:tc>
        <w:tc>
          <w:tcPr>
            <w:tcW w:w="21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3238D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все категории и группы должностей; руководитель, иные должности подведомственных казенных учреждений</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BB050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пач.</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BC48C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413B2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 раза в месяц</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875C3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300,00</w:t>
            </w:r>
          </w:p>
        </w:tc>
      </w:tr>
      <w:tr w:rsidR="00864BA7" w:rsidRPr="00864BA7" w14:paraId="3091A23A"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14B71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BFF0D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Бумага для офисной техники (А3, 80 г/м</w:t>
            </w:r>
            <w:r w:rsidRPr="00864BA7">
              <w:rPr>
                <w:rFonts w:ascii="Times New Roman" w:eastAsia="Times New Roman" w:hAnsi="Times New Roman" w:cs="Times New Roman"/>
                <w:sz w:val="18"/>
                <w:szCs w:val="18"/>
                <w:vertAlign w:val="superscript"/>
                <w:lang w:eastAsia="ru-RU"/>
              </w:rPr>
              <w:t>2</w:t>
            </w:r>
            <w:r w:rsidRPr="00864BA7">
              <w:rPr>
                <w:rFonts w:ascii="Times New Roman" w:eastAsia="Times New Roman" w:hAnsi="Times New Roman" w:cs="Times New Roman"/>
                <w:sz w:val="18"/>
                <w:szCs w:val="18"/>
                <w:lang w:eastAsia="ru-RU"/>
              </w:rPr>
              <w:t>)</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886ACD7"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A173F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пач.</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E9DB7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9521D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 при необходимости</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3F5AF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500,00</w:t>
            </w:r>
          </w:p>
        </w:tc>
      </w:tr>
      <w:tr w:rsidR="00864BA7" w:rsidRPr="00864BA7" w14:paraId="0B46061B"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09658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88264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Бумага для офисной техники (А4, цветная)</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731943C"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10BA3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пач.</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C4591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9BDA6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 при необходимости</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16304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600,00</w:t>
            </w:r>
          </w:p>
        </w:tc>
      </w:tr>
      <w:tr w:rsidR="00864BA7" w:rsidRPr="00864BA7" w14:paraId="156CDAC2"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65012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4</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E998E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Бумага копировальная</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D9C5D38"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B0EBE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пач.</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5716D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13539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полугодие</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7A0DB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150,00</w:t>
            </w:r>
          </w:p>
        </w:tc>
      </w:tr>
      <w:tr w:rsidR="00864BA7" w:rsidRPr="00864BA7" w14:paraId="5F0454D3"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10FDA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DF937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Термобумага для факсимильных аппаратов</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629CF24"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FC82C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рул.</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31EFF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CF071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полугодие на факсимильное устройство</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4F873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100,00</w:t>
            </w:r>
          </w:p>
        </w:tc>
      </w:tr>
      <w:tr w:rsidR="00864BA7" w:rsidRPr="00864BA7" w14:paraId="0768D8D5"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3713C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6</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FF373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Файл (не менее 60 мкм, в упаковке 100 шт.)</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CF675CD"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12092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упак.</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F4C75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8F858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xml:space="preserve">1 раз в год на на структурное подразделение (отдел) при численности работников в </w:t>
            </w:r>
            <w:r w:rsidRPr="00864BA7">
              <w:rPr>
                <w:rFonts w:ascii="Times New Roman" w:eastAsia="Times New Roman" w:hAnsi="Times New Roman" w:cs="Times New Roman"/>
                <w:sz w:val="18"/>
                <w:szCs w:val="18"/>
                <w:lang w:eastAsia="ru-RU"/>
              </w:rPr>
              <w:lastRenderedPageBreak/>
              <w:t>структурном подразделении (отделе) до 5 человек включительно</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03809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lastRenderedPageBreak/>
              <w:t>230,00</w:t>
            </w:r>
          </w:p>
        </w:tc>
      </w:tr>
      <w:tr w:rsidR="00864BA7" w:rsidRPr="00864BA7" w14:paraId="5C72E1C0"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530AC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D1D60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Папка-скоросшиватель «Дело» (картон не менее 360 г/м</w:t>
            </w:r>
            <w:r w:rsidRPr="00864BA7">
              <w:rPr>
                <w:rFonts w:ascii="Times New Roman" w:eastAsia="Times New Roman" w:hAnsi="Times New Roman" w:cs="Times New Roman"/>
                <w:sz w:val="18"/>
                <w:szCs w:val="18"/>
                <w:vertAlign w:val="superscript"/>
                <w:lang w:eastAsia="ru-RU"/>
              </w:rPr>
              <w:t>2</w:t>
            </w:r>
            <w:r w:rsidRPr="00864BA7">
              <w:rPr>
                <w:rFonts w:ascii="Times New Roman" w:eastAsia="Times New Roman" w:hAnsi="Times New Roman" w:cs="Times New Roman"/>
                <w:sz w:val="18"/>
                <w:szCs w:val="18"/>
                <w:lang w:eastAsia="ru-RU"/>
              </w:rPr>
              <w:t>)</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50D956E"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2A553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14A21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9ADDD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3C5AC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15,00</w:t>
            </w:r>
          </w:p>
        </w:tc>
      </w:tr>
      <w:tr w:rsidR="00864BA7" w:rsidRPr="00864BA7" w14:paraId="47758F69"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4B66B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8</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AFED1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Папка-обложка «Дело» (картон не менее 360 г/м</w:t>
            </w:r>
            <w:r w:rsidRPr="00864BA7">
              <w:rPr>
                <w:rFonts w:ascii="Times New Roman" w:eastAsia="Times New Roman" w:hAnsi="Times New Roman" w:cs="Times New Roman"/>
                <w:sz w:val="18"/>
                <w:szCs w:val="18"/>
                <w:vertAlign w:val="superscript"/>
                <w:lang w:eastAsia="ru-RU"/>
              </w:rPr>
              <w:t>2</w:t>
            </w:r>
            <w:r w:rsidRPr="00864BA7">
              <w:rPr>
                <w:rFonts w:ascii="Times New Roman" w:eastAsia="Times New Roman" w:hAnsi="Times New Roman" w:cs="Times New Roman"/>
                <w:sz w:val="18"/>
                <w:szCs w:val="18"/>
                <w:lang w:eastAsia="ru-RU"/>
              </w:rPr>
              <w:t>)</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12691AD"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AF4DE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4D39C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AED92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CE17D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10,00</w:t>
            </w:r>
          </w:p>
        </w:tc>
      </w:tr>
      <w:tr w:rsidR="00864BA7" w:rsidRPr="00864BA7" w14:paraId="67DF639E"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0B961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9</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8A069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Папка-обложка «Дело» с завязками (картон не менее 360 г/м</w:t>
            </w:r>
            <w:r w:rsidRPr="00864BA7">
              <w:rPr>
                <w:rFonts w:ascii="Times New Roman" w:eastAsia="Times New Roman" w:hAnsi="Times New Roman" w:cs="Times New Roman"/>
                <w:sz w:val="18"/>
                <w:szCs w:val="18"/>
                <w:vertAlign w:val="superscript"/>
                <w:lang w:eastAsia="ru-RU"/>
              </w:rPr>
              <w:t>2</w:t>
            </w:r>
            <w:r w:rsidRPr="00864BA7">
              <w:rPr>
                <w:rFonts w:ascii="Times New Roman" w:eastAsia="Times New Roman" w:hAnsi="Times New Roman" w:cs="Times New Roman"/>
                <w:sz w:val="18"/>
                <w:szCs w:val="18"/>
                <w:lang w:eastAsia="ru-RU"/>
              </w:rPr>
              <w:t>)</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92B899A"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4A9C0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4FC20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D292E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5B83E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15,00</w:t>
            </w:r>
          </w:p>
        </w:tc>
      </w:tr>
      <w:tr w:rsidR="00864BA7" w:rsidRPr="00864BA7" w14:paraId="596DC519"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FDA18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10</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2A9EE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Папка-регистратор  с арочным механизмом (ширина корешка не более 50 мм)</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E1F8659"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71CA2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65922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A6089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A54C5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120,00</w:t>
            </w:r>
          </w:p>
        </w:tc>
      </w:tr>
      <w:tr w:rsidR="00864BA7" w:rsidRPr="00864BA7" w14:paraId="5636A7EB"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2F2BB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11</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AD114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Папка-регистратор с арочным механизмом (ширина корешка не более 80 мм)</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17DA08C"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84F21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47AD3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CD5A3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0BE40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150,00</w:t>
            </w:r>
          </w:p>
        </w:tc>
      </w:tr>
      <w:tr w:rsidR="00864BA7" w:rsidRPr="00864BA7" w14:paraId="3D2F969C"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D4CCF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12</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C9185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Папка с боковым металлическим пружинным скоросшивателем (толщина пластика не менее 0,7 мм, толщина корешка не менее 1,7 мм)</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4B6D8C9"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A7461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38237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B4660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BB6C1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75,00</w:t>
            </w:r>
          </w:p>
        </w:tc>
      </w:tr>
      <w:tr w:rsidR="00864BA7" w:rsidRPr="00864BA7" w14:paraId="122B5FCF"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B1C51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13</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E3358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Папка на кольцах (толщина пластика не менее 0,7 мм, толщина корешка не менее 40 мм)</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A89A05C"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D9D04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18DC9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D32C5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58511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65,00</w:t>
            </w:r>
          </w:p>
        </w:tc>
      </w:tr>
      <w:tr w:rsidR="00864BA7" w:rsidRPr="00864BA7" w14:paraId="3D62E1E8"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073F4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14</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13275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Папка на резинках</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3D7FB75"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D697B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8703A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A3CBA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C9738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77,00</w:t>
            </w:r>
          </w:p>
        </w:tc>
      </w:tr>
      <w:tr w:rsidR="00864BA7" w:rsidRPr="00864BA7" w14:paraId="36ADD091"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815A8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15</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7A86F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Папка-уголок (толщина пластика не менее 140 мкм)</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D98AC16"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0EB99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F2710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E7FD7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F31D0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20,00</w:t>
            </w:r>
          </w:p>
        </w:tc>
      </w:tr>
      <w:tr w:rsidR="00864BA7" w:rsidRPr="00864BA7" w14:paraId="6B43BD46"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270C8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16</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18D70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Папка-конверт на кнопке (толщина пластика не менее 140 мкм)</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1FD4F82"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DFD14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6D046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4E282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67200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50,00</w:t>
            </w:r>
          </w:p>
        </w:tc>
      </w:tr>
      <w:tr w:rsidR="00864BA7" w:rsidRPr="00864BA7" w14:paraId="53C82EFE"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C10A6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17</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B8376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Блок для записей</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E334B08"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D2441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8B7D4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50D7F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7AF9A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37,00</w:t>
            </w:r>
          </w:p>
        </w:tc>
      </w:tr>
      <w:tr w:rsidR="00864BA7" w:rsidRPr="00864BA7" w14:paraId="33AF3FEE"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BFB05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18</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DE0E2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Блок для записей с клеевым слоем</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ED16EEA"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99005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AE004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4CE64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2B06C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21,00</w:t>
            </w:r>
          </w:p>
        </w:tc>
      </w:tr>
      <w:tr w:rsidR="00864BA7" w:rsidRPr="00864BA7" w14:paraId="68B247E0"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34662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19</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40A89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Закладки самоклеящиеся</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9904CF9"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E5B51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60010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1437B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A96C7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33,00</w:t>
            </w:r>
          </w:p>
        </w:tc>
      </w:tr>
      <w:tr w:rsidR="00864BA7" w:rsidRPr="00864BA7" w14:paraId="28DE6400"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7C3CF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20</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3B620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Ручка шариковая</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02BF338"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1E74E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7869D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800F8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DF918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40,00</w:t>
            </w:r>
          </w:p>
        </w:tc>
      </w:tr>
      <w:tr w:rsidR="00864BA7" w:rsidRPr="00864BA7" w14:paraId="43868E0A"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AF0EF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21</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DE181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Стержни для ручки шариковой (цвет чернил синий)</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74DDAE1"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D2C50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DC73F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5A3C0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BCA15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7,00</w:t>
            </w:r>
          </w:p>
        </w:tc>
      </w:tr>
      <w:tr w:rsidR="00864BA7" w:rsidRPr="00864BA7" w14:paraId="42EA3440"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03E86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22</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F722E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Ручка гелевая</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0024126"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8A0AB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CB273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AC3D0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AEEDE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12,00</w:t>
            </w:r>
          </w:p>
        </w:tc>
      </w:tr>
      <w:tr w:rsidR="00864BA7" w:rsidRPr="00864BA7" w14:paraId="0E53294C"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E359F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23</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FEFCA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Стержни для ручки гелевой (цвет чернил черный)</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22E39D4"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6D3A3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5FB67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E79C3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60D18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7,50</w:t>
            </w:r>
          </w:p>
        </w:tc>
      </w:tr>
      <w:tr w:rsidR="00864BA7" w:rsidRPr="00864BA7" w14:paraId="0E47D8C2"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6408C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24</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B073C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Карандаш черно графитный с ластиком (твердость 2В-4В)</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3579FAB"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954A4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50240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82A88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89608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20,00</w:t>
            </w:r>
          </w:p>
        </w:tc>
      </w:tr>
      <w:tr w:rsidR="00864BA7" w:rsidRPr="00864BA7" w14:paraId="52A1F100"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533E2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25</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85366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Скрепки канцелярские (28 мм, в упаковке 100 шт.)</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285CF63"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71CFF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упак.</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454AF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59E40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8EF6E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20,00</w:t>
            </w:r>
          </w:p>
        </w:tc>
      </w:tr>
      <w:tr w:rsidR="00864BA7" w:rsidRPr="00864BA7" w14:paraId="0D605EAA"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A76FF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26</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7FC80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Зажимы для бумаг (19 мм, в упаковке</w:t>
            </w:r>
            <w:r w:rsidRPr="00864BA7">
              <w:rPr>
                <w:rFonts w:ascii="Times New Roman" w:eastAsia="Times New Roman" w:hAnsi="Times New Roman" w:cs="Times New Roman"/>
                <w:sz w:val="18"/>
                <w:szCs w:val="18"/>
                <w:lang w:eastAsia="ru-RU"/>
              </w:rPr>
              <w:br/>
              <w:t>12 шт.)</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C287D59"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5D6E8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упак.</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66683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B9F0A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51561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43,00</w:t>
            </w:r>
          </w:p>
        </w:tc>
      </w:tr>
      <w:tr w:rsidR="00864BA7" w:rsidRPr="00864BA7" w14:paraId="218C0C93"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1C5CF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27</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27A5A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Зажимы для бумаг (25 мм, в упаковке</w:t>
            </w:r>
            <w:r w:rsidRPr="00864BA7">
              <w:rPr>
                <w:rFonts w:ascii="Times New Roman" w:eastAsia="Times New Roman" w:hAnsi="Times New Roman" w:cs="Times New Roman"/>
                <w:sz w:val="18"/>
                <w:szCs w:val="18"/>
                <w:lang w:eastAsia="ru-RU"/>
              </w:rPr>
              <w:br/>
              <w:t>12 шт.)</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80AF8C5"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F6763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упак.</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21A48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B1774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39CD7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55,00</w:t>
            </w:r>
          </w:p>
        </w:tc>
      </w:tr>
      <w:tr w:rsidR="00864BA7" w:rsidRPr="00864BA7" w14:paraId="48555B56"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CB1BA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28</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F18AA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Зажимы для бумаг (не менее 40 мм, в упаковке</w:t>
            </w:r>
            <w:r w:rsidRPr="00864BA7">
              <w:rPr>
                <w:rFonts w:ascii="Times New Roman" w:eastAsia="Times New Roman" w:hAnsi="Times New Roman" w:cs="Times New Roman"/>
                <w:sz w:val="18"/>
                <w:szCs w:val="18"/>
                <w:lang w:eastAsia="ru-RU"/>
              </w:rPr>
              <w:br/>
              <w:t>12 шт.)</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36055B0"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C4013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упак.</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6FE21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40716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4B645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92,00</w:t>
            </w:r>
          </w:p>
        </w:tc>
      </w:tr>
      <w:tr w:rsidR="00864BA7" w:rsidRPr="00864BA7" w14:paraId="037FBAA8"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9DC42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29</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7A610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Зажимы для бумаг (не менее 50 мм, в упаковке</w:t>
            </w:r>
            <w:r w:rsidRPr="00864BA7">
              <w:rPr>
                <w:rFonts w:ascii="Times New Roman" w:eastAsia="Times New Roman" w:hAnsi="Times New Roman" w:cs="Times New Roman"/>
                <w:sz w:val="18"/>
                <w:szCs w:val="18"/>
                <w:lang w:eastAsia="ru-RU"/>
              </w:rPr>
              <w:br/>
              <w:t>12 шт.)</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9E871F5"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686A9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упак.</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CE119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86064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AAC62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170,00</w:t>
            </w:r>
          </w:p>
        </w:tc>
      </w:tr>
      <w:tr w:rsidR="00864BA7" w:rsidRPr="00864BA7" w14:paraId="3F7402EF"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286A4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30</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81851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Ластик</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EDCEEF8"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C891D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8F8E6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566F6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FC19B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25,00</w:t>
            </w:r>
          </w:p>
        </w:tc>
      </w:tr>
      <w:tr w:rsidR="00864BA7" w:rsidRPr="00864BA7" w14:paraId="55CCDC28"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A1692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lastRenderedPageBreak/>
              <w:t>31</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4C2EA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Точилка для затачивания карандашей</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4A76217"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6ACB8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0E8BE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18F30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31426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58,00</w:t>
            </w:r>
          </w:p>
        </w:tc>
      </w:tr>
      <w:tr w:rsidR="00864BA7" w:rsidRPr="00864BA7" w14:paraId="01809720"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26BE9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32</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6AEC2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Корректирующая жидкость (не менее 20 г)</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CF204E2"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B229D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флак.</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FC11D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45652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4699A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28,00</w:t>
            </w:r>
          </w:p>
        </w:tc>
      </w:tr>
      <w:tr w:rsidR="00864BA7" w:rsidRPr="00864BA7" w14:paraId="4EF2CCFC"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324DD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33</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DFFE5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Текстовыделитель</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52CB2AF"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CFB91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FBA4A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E9897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4A92E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55,00</w:t>
            </w:r>
          </w:p>
        </w:tc>
      </w:tr>
      <w:tr w:rsidR="00864BA7" w:rsidRPr="00864BA7" w14:paraId="3561001B"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AEBF4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34</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EDF26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Дырокол (пробивает не менее 25 л.)</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079DFF7"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91F28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12F3A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1AEF6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5F9EE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580,00</w:t>
            </w:r>
          </w:p>
        </w:tc>
      </w:tr>
      <w:tr w:rsidR="00864BA7" w:rsidRPr="00864BA7" w14:paraId="5F19CF6F"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4DD82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35</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6A7A4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Степлер канцелярский (для скоб № 10)</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DE0F5E3"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46036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FE06C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55B64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3EF3B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180,00</w:t>
            </w:r>
          </w:p>
        </w:tc>
      </w:tr>
      <w:tr w:rsidR="00864BA7" w:rsidRPr="00864BA7" w14:paraId="17C6001D"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37C87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36</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13443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Степлер канцелярский (для скоб № 24/6)</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52CE5E6"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7C5BF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E0A7B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8EC59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3DF3F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312,00</w:t>
            </w:r>
          </w:p>
        </w:tc>
      </w:tr>
      <w:tr w:rsidR="00864BA7" w:rsidRPr="00864BA7" w14:paraId="73E20FE1"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FF0BC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37</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74012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Скобы для степлера (№ 10, в упаковке 1000 скоб)</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D5CF490"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1EDF0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упак.</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5FCC0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237F1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CE641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22,00</w:t>
            </w:r>
          </w:p>
        </w:tc>
      </w:tr>
      <w:tr w:rsidR="00864BA7" w:rsidRPr="00864BA7" w14:paraId="087963DD"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8828E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38</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9694B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Скобы для степлера (№ 24/6, в упаковке 1000 скоб)</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7D4060D"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F8E4F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упак.</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755D3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86776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A0661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38,00</w:t>
            </w:r>
          </w:p>
        </w:tc>
      </w:tr>
      <w:tr w:rsidR="00864BA7" w:rsidRPr="00864BA7" w14:paraId="5D495128"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F8D12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39</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7CA40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Нож канцелярский</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7AD78BC"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FD963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77C41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AAB4F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EC74C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50,00</w:t>
            </w:r>
          </w:p>
        </w:tc>
      </w:tr>
      <w:tr w:rsidR="00864BA7" w:rsidRPr="00864BA7" w14:paraId="1C7C307C"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BB5B6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40</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AE392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Антистеплер</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CD3C351"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F8EA1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3880B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AFC88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AC8BC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33,00</w:t>
            </w:r>
          </w:p>
        </w:tc>
      </w:tr>
      <w:tr w:rsidR="00864BA7" w:rsidRPr="00864BA7" w14:paraId="527293A3"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5CC5E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41</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22473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Ножницы канцелярские</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3126684"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F39A8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7B752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49F95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EE48F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75,00</w:t>
            </w:r>
          </w:p>
        </w:tc>
      </w:tr>
      <w:tr w:rsidR="00864BA7" w:rsidRPr="00864BA7" w14:paraId="14AB7CA3"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96A58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42</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586F7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Клей-карандаш (не менее 15 г)</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1BA6455"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A7DAD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8301E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EDFE8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4A264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29,00</w:t>
            </w:r>
          </w:p>
        </w:tc>
      </w:tr>
      <w:tr w:rsidR="00864BA7" w:rsidRPr="00864BA7" w14:paraId="5ABAEB8E"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D942F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43</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EA191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Клей-карандаш (не менее 35 г)</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DD06685"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F9ED7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17862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819E1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9ACD1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52,00</w:t>
            </w:r>
          </w:p>
        </w:tc>
      </w:tr>
      <w:tr w:rsidR="00864BA7" w:rsidRPr="00864BA7" w14:paraId="35203E48"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EB9EB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44</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33F30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Клей ПВА (не менее 80 г)</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CFEF748"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6177A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флак.</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37E3C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297C1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8B614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25,00</w:t>
            </w:r>
          </w:p>
        </w:tc>
      </w:tr>
      <w:tr w:rsidR="00864BA7" w:rsidRPr="00864BA7" w14:paraId="525EFF2B"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02274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45</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AA71F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Клейкая лента (ширина не менее 19 мм)</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7E2E507"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78FE4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BFE79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24B17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B84C9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25,00</w:t>
            </w:r>
          </w:p>
        </w:tc>
      </w:tr>
      <w:tr w:rsidR="00864BA7" w:rsidRPr="00864BA7" w14:paraId="51FE0AD9"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6FE50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46</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B1C6D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Клейкая лента (ширина не менее 48 мм)</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B25C74D"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5B9A5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3D768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F9720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989E4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67,00</w:t>
            </w:r>
          </w:p>
        </w:tc>
      </w:tr>
      <w:tr w:rsidR="00864BA7" w:rsidRPr="00864BA7" w14:paraId="1885A8F5"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F311F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47</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059A4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Подушка штемпельная (цвет синий)</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AFC9CA9"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12FDC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9F656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03237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75A69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79,00</w:t>
            </w:r>
          </w:p>
        </w:tc>
      </w:tr>
      <w:tr w:rsidR="00864BA7" w:rsidRPr="00864BA7" w14:paraId="0CDFD546"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AF834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48</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4B8D6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Краска штемпельная (цвет синий, 45 мл)</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F7BE5F4"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31BD6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флак.</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3CB4C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EFCFE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0848D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67,00</w:t>
            </w:r>
          </w:p>
        </w:tc>
      </w:tr>
      <w:tr w:rsidR="00864BA7" w:rsidRPr="00864BA7" w14:paraId="0D977ECE"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059E7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49</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9E2D3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Линейка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B39E1AA"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930E3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94936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E74D8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95101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25,00</w:t>
            </w:r>
          </w:p>
        </w:tc>
      </w:tr>
      <w:tr w:rsidR="00864BA7" w:rsidRPr="00864BA7" w14:paraId="12CFDDC3"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E851A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50</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90F23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Кнопки (в упаковке 100 шт.)</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1AA236B"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1D931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упак.</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A1B82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23346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 раз в год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9DDA6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43,00</w:t>
            </w:r>
          </w:p>
        </w:tc>
      </w:tr>
      <w:tr w:rsidR="00864BA7" w:rsidRPr="00864BA7" w14:paraId="7855FDD7"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7B347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51</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99978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Конверты не маркированные</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F56A9AD"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B81BF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152BC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3CED0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при необходимости</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5DCB8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15,00</w:t>
            </w:r>
          </w:p>
        </w:tc>
      </w:tr>
    </w:tbl>
    <w:p w14:paraId="15F80E5B"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684B663D"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Норматив обеспечения функций подведомственных казенных учреждений, применяемый при расчете затрат на приобретение хозяйственных товаров и принадлежностей </w:t>
      </w:r>
    </w:p>
    <w:tbl>
      <w:tblPr>
        <w:tblW w:w="121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
        <w:gridCol w:w="6090"/>
        <w:gridCol w:w="1365"/>
        <w:gridCol w:w="1770"/>
        <w:gridCol w:w="2130"/>
      </w:tblGrid>
      <w:tr w:rsidR="00864BA7" w:rsidRPr="00864BA7" w14:paraId="4FBDE4A6"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9E204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п/п</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4A2A9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Наименование товара</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52113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Ед. изм.</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6C5E8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Предельное количество в год на 1 уборщицу и 1 завхоза, ед.</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7417B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Предельная цена за единицу товара, руб.</w:t>
            </w:r>
          </w:p>
        </w:tc>
      </w:tr>
      <w:tr w:rsidR="00864BA7" w:rsidRPr="00864BA7" w14:paraId="3E90381D"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F99E1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33379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Ведро п/эт.</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E793A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17A5A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не более 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3B2F3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200,00</w:t>
            </w:r>
          </w:p>
        </w:tc>
      </w:tr>
      <w:tr w:rsidR="00864BA7" w:rsidRPr="00864BA7" w14:paraId="230481E0"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C57B2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12D0C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Веник</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E11A7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C0565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BC1F2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150,00</w:t>
            </w:r>
          </w:p>
        </w:tc>
      </w:tr>
      <w:tr w:rsidR="00864BA7" w:rsidRPr="00864BA7" w14:paraId="024771EB"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F72C4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6A07E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Совок</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BD91E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93A0F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93E1B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50,00</w:t>
            </w:r>
          </w:p>
        </w:tc>
      </w:tr>
      <w:tr w:rsidR="00864BA7" w:rsidRPr="00864BA7" w14:paraId="35BC6582"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E9F39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4</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3238E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Перчатки резиновые</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BCDE7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пар.</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AFDBA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89FD0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50,00</w:t>
            </w:r>
          </w:p>
        </w:tc>
      </w:tr>
      <w:tr w:rsidR="00864BA7" w:rsidRPr="00864BA7" w14:paraId="50244E91"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8F0B0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A6434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Перчатки х/б</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712A0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пар.</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654F5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A09FE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30,00</w:t>
            </w:r>
          </w:p>
        </w:tc>
      </w:tr>
      <w:tr w:rsidR="00864BA7" w:rsidRPr="00864BA7" w14:paraId="032A5DD4"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E6FA1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6</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1580B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Губка для посуды (5 шт. в упаковке)</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F82BC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упак.</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B41A5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63DD3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29,00</w:t>
            </w:r>
          </w:p>
        </w:tc>
      </w:tr>
      <w:tr w:rsidR="00864BA7" w:rsidRPr="00864BA7" w14:paraId="4E3D532A"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5E2F2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43102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Мешки для мусора (120 л) 30 шт. в упак.</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CEBE9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рул.</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724DA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1A766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95,00</w:t>
            </w:r>
          </w:p>
        </w:tc>
      </w:tr>
      <w:tr w:rsidR="00864BA7" w:rsidRPr="00864BA7" w14:paraId="712804FF"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AC54F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8</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435D7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Мешки для мусора (30 л) 30 шт. в упак.</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66909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рул.</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C6381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62A38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50,00</w:t>
            </w:r>
          </w:p>
        </w:tc>
      </w:tr>
      <w:tr w:rsidR="00864BA7" w:rsidRPr="00864BA7" w14:paraId="04B5B2DB"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54A91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9</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E8AEC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Мыло хозяйственное (брусок в обертке, вес не менее 90 г)</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84E732"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A6554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22AF8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30,00</w:t>
            </w:r>
          </w:p>
        </w:tc>
      </w:tr>
      <w:tr w:rsidR="00864BA7" w:rsidRPr="00864BA7" w14:paraId="441D3363"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9B2DF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3FFFC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Средство для мытья унитазов</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43557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литр</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32CBF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C68D0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146,00</w:t>
            </w:r>
          </w:p>
        </w:tc>
      </w:tr>
      <w:tr w:rsidR="00864BA7" w:rsidRPr="00864BA7" w14:paraId="40B9220E"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4941B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6BFBA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Средство для мытья стекол</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A10EA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литр</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BBFB3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A1C2C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135,00</w:t>
            </w:r>
          </w:p>
        </w:tc>
      </w:tr>
      <w:tr w:rsidR="00864BA7" w:rsidRPr="00864BA7" w14:paraId="564D0972"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5C58E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12</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CBDD1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Средство для мытья полов</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ED1A7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литр</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1D04A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49123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146,00</w:t>
            </w:r>
          </w:p>
        </w:tc>
      </w:tr>
      <w:tr w:rsidR="00864BA7" w:rsidRPr="00864BA7" w14:paraId="34034B1C"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70341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13</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8BB38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Швабра</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73BD2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2B687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53702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100,00</w:t>
            </w:r>
          </w:p>
        </w:tc>
      </w:tr>
      <w:tr w:rsidR="00864BA7" w:rsidRPr="00864BA7" w14:paraId="034A812E"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65463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14</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438C0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Салфетка (микрофибра)</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60306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2CBD6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6BBD5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57,00</w:t>
            </w:r>
          </w:p>
        </w:tc>
      </w:tr>
      <w:tr w:rsidR="00864BA7" w:rsidRPr="00864BA7" w14:paraId="2DED26AE"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4A706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lastRenderedPageBreak/>
              <w:t>15</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C68C6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Тряпка для мытья полов</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049D9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м</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1D70D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20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7F6FB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50,00</w:t>
            </w:r>
          </w:p>
        </w:tc>
      </w:tr>
      <w:tr w:rsidR="00864BA7" w:rsidRPr="00864BA7" w14:paraId="1D7B8524"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F1B65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16</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EC9B8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Полотенца бумажные одноразовые (250 шт. в пачке)</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17F40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упак.</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FA2DF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C1A8F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78,00</w:t>
            </w:r>
          </w:p>
        </w:tc>
      </w:tr>
      <w:tr w:rsidR="00864BA7" w:rsidRPr="00864BA7" w14:paraId="0EFB0CB8"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AF6A2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17</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883D3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Освежитель воздуха</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A1927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7DBCF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C8589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107,00</w:t>
            </w:r>
          </w:p>
        </w:tc>
      </w:tr>
      <w:tr w:rsidR="00864BA7" w:rsidRPr="00864BA7" w14:paraId="04BA496B"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23B85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19</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640F7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Метла</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B1251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E992D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B2282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145,00</w:t>
            </w:r>
          </w:p>
        </w:tc>
      </w:tr>
      <w:tr w:rsidR="00864BA7" w:rsidRPr="00864BA7" w14:paraId="23E02CC7"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9F2FA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F46386"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Лопата</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9AF2B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5DDA4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8C9FE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381,00</w:t>
            </w:r>
          </w:p>
        </w:tc>
      </w:tr>
      <w:tr w:rsidR="00864BA7" w:rsidRPr="00864BA7" w14:paraId="635E2675" w14:textId="77777777" w:rsidTr="00864BA7">
        <w:trPr>
          <w:tblCellSpacing w:w="0" w:type="dxa"/>
        </w:trPr>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229480"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A7D3E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Грабли</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794A3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20FF2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E8D5C8"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256,00</w:t>
            </w:r>
          </w:p>
        </w:tc>
      </w:tr>
    </w:tbl>
    <w:p w14:paraId="2DF63750"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 </w:t>
      </w:r>
    </w:p>
    <w:p w14:paraId="59B4C59D"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Норматив обеспечения функций Администрации Озерского сельсовета Щигровского района Курской области и подведомственных казенных учреждений, применяемый при расчете затрат на приобретение горюче-смазочных материалов</w:t>
      </w:r>
    </w:p>
    <w:tbl>
      <w:tblPr>
        <w:tblW w:w="0" w:type="auto"/>
        <w:tblCellSpacing w:w="0" w:type="dxa"/>
        <w:tblCellMar>
          <w:left w:w="0" w:type="dxa"/>
          <w:right w:w="0" w:type="dxa"/>
        </w:tblCellMar>
        <w:tblLook w:val="04A0" w:firstRow="1" w:lastRow="0" w:firstColumn="1" w:lastColumn="0" w:noHBand="0" w:noVBand="1"/>
      </w:tblPr>
      <w:tblGrid>
        <w:gridCol w:w="615"/>
        <w:gridCol w:w="3772"/>
        <w:gridCol w:w="2531"/>
        <w:gridCol w:w="2421"/>
      </w:tblGrid>
      <w:tr w:rsidR="00864BA7" w:rsidRPr="00864BA7" w14:paraId="36BDA4C6" w14:textId="77777777" w:rsidTr="00864BA7">
        <w:trPr>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0DF1CE"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п/п</w:t>
            </w:r>
          </w:p>
        </w:tc>
        <w:tc>
          <w:tcPr>
            <w:tcW w:w="478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02102D"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Наименование ТС</w:t>
            </w:r>
          </w:p>
        </w:tc>
        <w:tc>
          <w:tcPr>
            <w:tcW w:w="65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336BD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Норма расхода, л</w:t>
            </w:r>
          </w:p>
        </w:tc>
      </w:tr>
      <w:tr w:rsidR="00864BA7" w:rsidRPr="00864BA7" w14:paraId="4067FC80" w14:textId="77777777" w:rsidTr="00864BA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4670F35"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0BF1E7A" w14:textId="77777777" w:rsidR="00864BA7" w:rsidRPr="00864BA7" w:rsidRDefault="00864BA7" w:rsidP="00864BA7">
            <w:pPr>
              <w:spacing w:after="0" w:line="240" w:lineRule="auto"/>
              <w:rPr>
                <w:rFonts w:ascii="Times New Roman" w:eastAsia="Times New Roman" w:hAnsi="Times New Roman" w:cs="Times New Roman"/>
                <w:sz w:val="18"/>
                <w:szCs w:val="18"/>
                <w:lang w:eastAsia="ru-RU"/>
              </w:rPr>
            </w:pPr>
          </w:p>
        </w:tc>
        <w:tc>
          <w:tcPr>
            <w:tcW w:w="3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00E6F7"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лето</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A977D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зима</w:t>
            </w:r>
          </w:p>
        </w:tc>
      </w:tr>
      <w:tr w:rsidR="00864BA7" w:rsidRPr="00864BA7" w14:paraId="37EA42D6" w14:textId="77777777" w:rsidTr="00864BA7">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4EA29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BFC6B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Шевроле Нива</w:t>
            </w:r>
          </w:p>
        </w:tc>
        <w:tc>
          <w:tcPr>
            <w:tcW w:w="3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36D769"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11,0</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F29FD3"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12,1</w:t>
            </w:r>
          </w:p>
        </w:tc>
      </w:tr>
    </w:tbl>
    <w:p w14:paraId="3112D5C6"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3A9FD217"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Затраты на приобретение запасных частей для транспортных средств</w:t>
      </w:r>
    </w:p>
    <w:p w14:paraId="204B88EF"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Определяются по фактическим затратам в отчетном финансовом году.</w:t>
      </w:r>
    </w:p>
    <w:p w14:paraId="0CD104BB"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49AF2D7C"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Норматив обеспечения функций, применяемый для расчета количества и цены материальных запасов для нужд гражданской оборон</w:t>
      </w:r>
      <w:r w:rsidRPr="00864BA7">
        <w:rPr>
          <w:rFonts w:ascii="Tahoma" w:eastAsia="Times New Roman" w:hAnsi="Tahoma" w:cs="Tahoma"/>
          <w:color w:val="000000"/>
          <w:sz w:val="18"/>
          <w:szCs w:val="18"/>
          <w:lang w:eastAsia="ru-RU"/>
        </w:rPr>
        <w:t>ы</w:t>
      </w:r>
    </w:p>
    <w:tbl>
      <w:tblPr>
        <w:tblW w:w="121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
        <w:gridCol w:w="3770"/>
        <w:gridCol w:w="4491"/>
        <w:gridCol w:w="1111"/>
        <w:gridCol w:w="2012"/>
      </w:tblGrid>
      <w:tr w:rsidR="00864BA7" w:rsidRPr="00864BA7" w14:paraId="717587A7" w14:textId="77777777" w:rsidTr="00864BA7">
        <w:trPr>
          <w:tblCellSpacing w:w="0" w:type="dxa"/>
        </w:trPr>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70C6A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 п/п</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832334"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Наименование товара</w:t>
            </w:r>
          </w:p>
        </w:tc>
        <w:tc>
          <w:tcPr>
            <w:tcW w:w="4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EA76DA"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Категории и группы должностей</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DE77C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Ед. изм.</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A65E1F"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Количество, шт.</w:t>
            </w:r>
          </w:p>
        </w:tc>
      </w:tr>
      <w:tr w:rsidR="00864BA7" w:rsidRPr="00864BA7" w14:paraId="68BD229A" w14:textId="77777777" w:rsidTr="00864BA7">
        <w:trPr>
          <w:tblCellSpacing w:w="0" w:type="dxa"/>
        </w:trPr>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E1FAF1"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1</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64D155"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Противогаз гражданский фильтрующий</w:t>
            </w:r>
          </w:p>
        </w:tc>
        <w:tc>
          <w:tcPr>
            <w:tcW w:w="4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BF854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все категории и группы должностей; руководитель, иные должности подведомственных казенных учреждений</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6958CC"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шт.</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80800B" w14:textId="77777777" w:rsidR="00864BA7" w:rsidRPr="00864BA7" w:rsidRDefault="00864BA7" w:rsidP="00864BA7">
            <w:pPr>
              <w:spacing w:after="0" w:line="240" w:lineRule="auto"/>
              <w:jc w:val="both"/>
              <w:rPr>
                <w:rFonts w:ascii="Times New Roman" w:eastAsia="Times New Roman" w:hAnsi="Times New Roman" w:cs="Times New Roman"/>
                <w:sz w:val="18"/>
                <w:szCs w:val="18"/>
                <w:lang w:eastAsia="ru-RU"/>
              </w:rPr>
            </w:pPr>
            <w:r w:rsidRPr="00864BA7">
              <w:rPr>
                <w:rFonts w:ascii="Times New Roman" w:eastAsia="Times New Roman" w:hAnsi="Times New Roman" w:cs="Times New Roman"/>
                <w:sz w:val="18"/>
                <w:szCs w:val="18"/>
                <w:lang w:eastAsia="ru-RU"/>
              </w:rPr>
              <w:t>не более 1 на работника</w:t>
            </w:r>
          </w:p>
        </w:tc>
      </w:tr>
    </w:tbl>
    <w:p w14:paraId="3AE54A7B"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0967370A"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Затраты на капитальный ремонт муниципального имущества</w:t>
      </w:r>
    </w:p>
    <w:p w14:paraId="57B732C1"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Оп</w:t>
      </w:r>
      <w:r w:rsidRPr="00864BA7">
        <w:rPr>
          <w:rFonts w:ascii="Tahoma" w:eastAsia="Times New Roman" w:hAnsi="Tahoma" w:cs="Tahoma"/>
          <w:color w:val="000000"/>
          <w:sz w:val="18"/>
          <w:szCs w:val="18"/>
          <w:lang w:eastAsia="ru-RU"/>
        </w:rPr>
        <w:softHyphen/>
        <w:t>ределяются на основании затрат, связанных со строительными работами, и затрат на разработку проектной документации, а также затратами, связан</w:t>
      </w:r>
      <w:r w:rsidRPr="00864BA7">
        <w:rPr>
          <w:rFonts w:ascii="Tahoma" w:eastAsia="Times New Roman" w:hAnsi="Tahoma" w:cs="Tahoma"/>
          <w:color w:val="000000"/>
          <w:sz w:val="18"/>
          <w:szCs w:val="18"/>
          <w:lang w:eastAsia="ru-RU"/>
        </w:rPr>
        <w:softHyphen/>
        <w:t>ными с осуществлением строительного контроля.</w:t>
      </w:r>
    </w:p>
    <w:p w14:paraId="2A22F1D4"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19A41215"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46566EB8"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Затраты на строительные работы, осуществляемые в рамках капи</w:t>
      </w:r>
      <w:r w:rsidRPr="00864BA7">
        <w:rPr>
          <w:rFonts w:ascii="Tahoma" w:eastAsia="Times New Roman" w:hAnsi="Tahoma" w:cs="Tahoma"/>
          <w:b/>
          <w:bCs/>
          <w:color w:val="000000"/>
          <w:sz w:val="18"/>
          <w:szCs w:val="18"/>
          <w:lang w:eastAsia="ru-RU"/>
        </w:rPr>
        <w:softHyphen/>
        <w:t>тального ремонта</w:t>
      </w:r>
    </w:p>
    <w:p w14:paraId="7CE2606E"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w:t>
      </w:r>
      <w:r w:rsidRPr="00864BA7">
        <w:rPr>
          <w:rFonts w:ascii="Tahoma" w:eastAsia="Times New Roman" w:hAnsi="Tahoma" w:cs="Tahoma"/>
          <w:color w:val="000000"/>
          <w:sz w:val="18"/>
          <w:szCs w:val="18"/>
          <w:lang w:eastAsia="ru-RU"/>
        </w:rPr>
        <w:softHyphen/>
        <w:t>тельных работ и специальных строительных работ, утвержденными феде</w:t>
      </w:r>
      <w:r w:rsidRPr="00864BA7">
        <w:rPr>
          <w:rFonts w:ascii="Tahoma" w:eastAsia="Times New Roman" w:hAnsi="Tahoma" w:cs="Tahoma"/>
          <w:color w:val="000000"/>
          <w:sz w:val="18"/>
          <w:szCs w:val="18"/>
          <w:lang w:eastAsia="ru-RU"/>
        </w:rPr>
        <w:softHyphen/>
        <w:t>ральным органом исполнительной власти, осуществляющим функции по выработке государственной политики и нормативно-правовому регулиро</w:t>
      </w:r>
      <w:r w:rsidRPr="00864BA7">
        <w:rPr>
          <w:rFonts w:ascii="Tahoma" w:eastAsia="Times New Roman" w:hAnsi="Tahoma" w:cs="Tahoma"/>
          <w:color w:val="000000"/>
          <w:sz w:val="18"/>
          <w:szCs w:val="18"/>
          <w:lang w:eastAsia="ru-RU"/>
        </w:rPr>
        <w:softHyphen/>
        <w:t>ванию в сфере строительства.</w:t>
      </w:r>
    </w:p>
    <w:p w14:paraId="139A6921"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25BFD28F"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Затраты на разработку проектной документации</w:t>
      </w:r>
    </w:p>
    <w:p w14:paraId="4AFD7AEF"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Определяются в соответствии со </w:t>
      </w:r>
      <w:hyperlink r:id="rId7" w:history="1">
        <w:r w:rsidRPr="00864BA7">
          <w:rPr>
            <w:rFonts w:ascii="Tahoma" w:eastAsia="Times New Roman" w:hAnsi="Tahoma" w:cs="Tahoma"/>
            <w:color w:val="33A6E3"/>
            <w:sz w:val="18"/>
            <w:szCs w:val="18"/>
            <w:lang w:eastAsia="ru-RU"/>
          </w:rPr>
          <w:t>статьей 22</w:t>
        </w:r>
      </w:hyperlink>
      <w:r w:rsidRPr="00864BA7">
        <w:rPr>
          <w:rFonts w:ascii="Tahoma" w:eastAsia="Times New Roman" w:hAnsi="Tahoma" w:cs="Tahoma"/>
          <w:color w:val="000000"/>
          <w:sz w:val="18"/>
          <w:szCs w:val="18"/>
          <w:lang w:eastAsia="ru-RU"/>
        </w:rPr>
        <w:t> Федерального закона о контрактной системе и с законодательством Российской Федерации о градостроительной деятельности.</w:t>
      </w:r>
    </w:p>
    <w:p w14:paraId="79620B7F"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 </w:t>
      </w:r>
    </w:p>
    <w:p w14:paraId="415FFDD3"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Затраты на дополнительное профессиональное образование</w:t>
      </w:r>
    </w:p>
    <w:p w14:paraId="1A9956B4"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 </w:t>
      </w:r>
    </w:p>
    <w:p w14:paraId="07A00312"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Затраты на приобретение образовательных услуг по профессиональной переподготовке и повышению квалификации</w:t>
      </w:r>
    </w:p>
    <w:p w14:paraId="20A28E8D"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Определяются в соответствии со </w:t>
      </w:r>
      <w:hyperlink r:id="rId8" w:history="1">
        <w:r w:rsidRPr="00864BA7">
          <w:rPr>
            <w:rFonts w:ascii="Tahoma" w:eastAsia="Times New Roman" w:hAnsi="Tahoma" w:cs="Tahoma"/>
            <w:color w:val="33A6E3"/>
            <w:sz w:val="18"/>
            <w:szCs w:val="18"/>
            <w:lang w:eastAsia="ru-RU"/>
          </w:rPr>
          <w:t>статьей 22</w:t>
        </w:r>
      </w:hyperlink>
      <w:r w:rsidRPr="00864BA7">
        <w:rPr>
          <w:rFonts w:ascii="Tahoma" w:eastAsia="Times New Roman" w:hAnsi="Tahoma" w:cs="Tahoma"/>
          <w:color w:val="000000"/>
          <w:sz w:val="18"/>
          <w:szCs w:val="18"/>
          <w:lang w:eastAsia="ru-RU"/>
        </w:rPr>
        <w:t> Федерального закона о контрактной системе.</w:t>
      </w:r>
    </w:p>
    <w:p w14:paraId="174375DE"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 </w:t>
      </w:r>
    </w:p>
    <w:p w14:paraId="120D736F"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 </w:t>
      </w:r>
    </w:p>
    <w:p w14:paraId="29121C21"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Прочие нормативные затраты определяются исходя из потребностей Администрации Озерского сельсовета Щигровского района Курской области, включая подведомственные  казенные учреждения в товарах, работах и услугах, не предусмотренные настоящим документом. Прочие нормативные затраты рассчитываются при наличии экономии средств местного бюджета и при отсутствии дефицита средств местного бюджета на расходы, предусмотренные настоящими нормативными затратами.</w:t>
      </w:r>
    </w:p>
    <w:p w14:paraId="36CDD74F"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color w:val="000000"/>
          <w:sz w:val="18"/>
          <w:szCs w:val="18"/>
          <w:lang w:eastAsia="ru-RU"/>
        </w:rPr>
        <w:t> </w:t>
      </w:r>
    </w:p>
    <w:p w14:paraId="11C9C9D1" w14:textId="77777777" w:rsidR="00864BA7" w:rsidRPr="00864BA7" w:rsidRDefault="00864BA7" w:rsidP="00864BA7">
      <w:pPr>
        <w:shd w:val="clear" w:color="auto" w:fill="EEEEEE"/>
        <w:spacing w:after="0" w:line="240" w:lineRule="auto"/>
        <w:jc w:val="both"/>
        <w:rPr>
          <w:rFonts w:ascii="Tahoma" w:eastAsia="Times New Roman" w:hAnsi="Tahoma" w:cs="Tahoma"/>
          <w:color w:val="000000"/>
          <w:sz w:val="18"/>
          <w:szCs w:val="18"/>
          <w:lang w:eastAsia="ru-RU"/>
        </w:rPr>
      </w:pPr>
      <w:r w:rsidRPr="00864BA7">
        <w:rPr>
          <w:rFonts w:ascii="Tahoma" w:eastAsia="Times New Roman" w:hAnsi="Tahoma" w:cs="Tahoma"/>
          <w:b/>
          <w:bCs/>
          <w:color w:val="000000"/>
          <w:sz w:val="18"/>
          <w:szCs w:val="18"/>
          <w:lang w:eastAsia="ru-RU"/>
        </w:rPr>
        <w:t> </w:t>
      </w:r>
    </w:p>
    <w:p w14:paraId="2C2EE10B" w14:textId="77777777" w:rsidR="00600E73" w:rsidRPr="00864BA7" w:rsidRDefault="00600E73" w:rsidP="00864BA7">
      <w:bookmarkStart w:id="0" w:name="_GoBack"/>
      <w:bookmarkEnd w:id="0"/>
    </w:p>
    <w:sectPr w:rsidR="00600E73" w:rsidRPr="00864B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84FEE"/>
    <w:multiLevelType w:val="multilevel"/>
    <w:tmpl w:val="63BED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4180F"/>
    <w:multiLevelType w:val="multilevel"/>
    <w:tmpl w:val="5CB86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348F2"/>
    <w:multiLevelType w:val="multilevel"/>
    <w:tmpl w:val="7446F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1B0209"/>
    <w:multiLevelType w:val="multilevel"/>
    <w:tmpl w:val="61B02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D66446"/>
    <w:multiLevelType w:val="multilevel"/>
    <w:tmpl w:val="29FAB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62129A"/>
    <w:multiLevelType w:val="multilevel"/>
    <w:tmpl w:val="82D25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D347F4"/>
    <w:multiLevelType w:val="multilevel"/>
    <w:tmpl w:val="316C5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AF65F3"/>
    <w:multiLevelType w:val="multilevel"/>
    <w:tmpl w:val="E67E0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1D5E9D"/>
    <w:multiLevelType w:val="multilevel"/>
    <w:tmpl w:val="E904D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927BEE"/>
    <w:multiLevelType w:val="multilevel"/>
    <w:tmpl w:val="6BE47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785484"/>
    <w:multiLevelType w:val="multilevel"/>
    <w:tmpl w:val="0DA82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7"/>
  </w:num>
  <w:num w:numId="4">
    <w:abstractNumId w:val="8"/>
  </w:num>
  <w:num w:numId="5">
    <w:abstractNumId w:val="10"/>
  </w:num>
  <w:num w:numId="6">
    <w:abstractNumId w:val="9"/>
  </w:num>
  <w:num w:numId="7">
    <w:abstractNumId w:val="2"/>
  </w:num>
  <w:num w:numId="8">
    <w:abstractNumId w:val="1"/>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A4"/>
    <w:rsid w:val="0001672F"/>
    <w:rsid w:val="001A6496"/>
    <w:rsid w:val="00214137"/>
    <w:rsid w:val="002F1741"/>
    <w:rsid w:val="00600E73"/>
    <w:rsid w:val="007866CE"/>
    <w:rsid w:val="007B3DA4"/>
    <w:rsid w:val="007B7C64"/>
    <w:rsid w:val="00864BA7"/>
    <w:rsid w:val="009E72F6"/>
    <w:rsid w:val="00A317D5"/>
    <w:rsid w:val="00F11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05A5D-1A59-4214-AA12-BD90C822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67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672F"/>
    <w:rPr>
      <w:b/>
      <w:bCs/>
    </w:rPr>
  </w:style>
  <w:style w:type="character" w:styleId="a5">
    <w:name w:val="Hyperlink"/>
    <w:basedOn w:val="a0"/>
    <w:uiPriority w:val="99"/>
    <w:semiHidden/>
    <w:unhideWhenUsed/>
    <w:rsid w:val="001A6496"/>
    <w:rPr>
      <w:color w:val="0000FF"/>
      <w:u w:val="single"/>
    </w:rPr>
  </w:style>
  <w:style w:type="paragraph" w:customStyle="1" w:styleId="msonormal0">
    <w:name w:val="msonormal"/>
    <w:basedOn w:val="a"/>
    <w:rsid w:val="00864B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864BA7"/>
    <w:rPr>
      <w:i/>
      <w:iCs/>
    </w:rPr>
  </w:style>
  <w:style w:type="character" w:styleId="a7">
    <w:name w:val="FollowedHyperlink"/>
    <w:basedOn w:val="a0"/>
    <w:uiPriority w:val="99"/>
    <w:semiHidden/>
    <w:unhideWhenUsed/>
    <w:rsid w:val="00864BA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952258">
      <w:bodyDiv w:val="1"/>
      <w:marLeft w:val="0"/>
      <w:marRight w:val="0"/>
      <w:marTop w:val="0"/>
      <w:marBottom w:val="0"/>
      <w:divBdr>
        <w:top w:val="none" w:sz="0" w:space="0" w:color="auto"/>
        <w:left w:val="none" w:sz="0" w:space="0" w:color="auto"/>
        <w:bottom w:val="none" w:sz="0" w:space="0" w:color="auto"/>
        <w:right w:val="none" w:sz="0" w:space="0" w:color="auto"/>
      </w:divBdr>
      <w:divsChild>
        <w:div w:id="1962759221">
          <w:marLeft w:val="0"/>
          <w:marRight w:val="0"/>
          <w:marTop w:val="0"/>
          <w:marBottom w:val="225"/>
          <w:divBdr>
            <w:top w:val="none" w:sz="0" w:space="0" w:color="auto"/>
            <w:left w:val="none" w:sz="0" w:space="0" w:color="auto"/>
            <w:bottom w:val="none" w:sz="0" w:space="0" w:color="auto"/>
            <w:right w:val="none" w:sz="0" w:space="0" w:color="auto"/>
          </w:divBdr>
        </w:div>
      </w:divsChild>
    </w:div>
    <w:div w:id="195122691">
      <w:bodyDiv w:val="1"/>
      <w:marLeft w:val="0"/>
      <w:marRight w:val="0"/>
      <w:marTop w:val="0"/>
      <w:marBottom w:val="0"/>
      <w:divBdr>
        <w:top w:val="none" w:sz="0" w:space="0" w:color="auto"/>
        <w:left w:val="none" w:sz="0" w:space="0" w:color="auto"/>
        <w:bottom w:val="none" w:sz="0" w:space="0" w:color="auto"/>
        <w:right w:val="none" w:sz="0" w:space="0" w:color="auto"/>
      </w:divBdr>
      <w:divsChild>
        <w:div w:id="486289072">
          <w:marLeft w:val="0"/>
          <w:marRight w:val="0"/>
          <w:marTop w:val="0"/>
          <w:marBottom w:val="225"/>
          <w:divBdr>
            <w:top w:val="none" w:sz="0" w:space="0" w:color="auto"/>
            <w:left w:val="none" w:sz="0" w:space="0" w:color="auto"/>
            <w:bottom w:val="none" w:sz="0" w:space="0" w:color="auto"/>
            <w:right w:val="none" w:sz="0" w:space="0" w:color="auto"/>
          </w:divBdr>
        </w:div>
      </w:divsChild>
    </w:div>
    <w:div w:id="261499035">
      <w:bodyDiv w:val="1"/>
      <w:marLeft w:val="0"/>
      <w:marRight w:val="0"/>
      <w:marTop w:val="0"/>
      <w:marBottom w:val="0"/>
      <w:divBdr>
        <w:top w:val="none" w:sz="0" w:space="0" w:color="auto"/>
        <w:left w:val="none" w:sz="0" w:space="0" w:color="auto"/>
        <w:bottom w:val="none" w:sz="0" w:space="0" w:color="auto"/>
        <w:right w:val="none" w:sz="0" w:space="0" w:color="auto"/>
      </w:divBdr>
      <w:divsChild>
        <w:div w:id="977537525">
          <w:marLeft w:val="0"/>
          <w:marRight w:val="0"/>
          <w:marTop w:val="0"/>
          <w:marBottom w:val="225"/>
          <w:divBdr>
            <w:top w:val="none" w:sz="0" w:space="0" w:color="auto"/>
            <w:left w:val="none" w:sz="0" w:space="0" w:color="auto"/>
            <w:bottom w:val="none" w:sz="0" w:space="0" w:color="auto"/>
            <w:right w:val="none" w:sz="0" w:space="0" w:color="auto"/>
          </w:divBdr>
        </w:div>
      </w:divsChild>
    </w:div>
    <w:div w:id="288055862">
      <w:bodyDiv w:val="1"/>
      <w:marLeft w:val="0"/>
      <w:marRight w:val="0"/>
      <w:marTop w:val="0"/>
      <w:marBottom w:val="0"/>
      <w:divBdr>
        <w:top w:val="none" w:sz="0" w:space="0" w:color="auto"/>
        <w:left w:val="none" w:sz="0" w:space="0" w:color="auto"/>
        <w:bottom w:val="none" w:sz="0" w:space="0" w:color="auto"/>
        <w:right w:val="none" w:sz="0" w:space="0" w:color="auto"/>
      </w:divBdr>
      <w:divsChild>
        <w:div w:id="1610579273">
          <w:marLeft w:val="0"/>
          <w:marRight w:val="0"/>
          <w:marTop w:val="0"/>
          <w:marBottom w:val="225"/>
          <w:divBdr>
            <w:top w:val="none" w:sz="0" w:space="0" w:color="auto"/>
            <w:left w:val="none" w:sz="0" w:space="0" w:color="auto"/>
            <w:bottom w:val="none" w:sz="0" w:space="0" w:color="auto"/>
            <w:right w:val="none" w:sz="0" w:space="0" w:color="auto"/>
          </w:divBdr>
        </w:div>
      </w:divsChild>
    </w:div>
    <w:div w:id="601452931">
      <w:bodyDiv w:val="1"/>
      <w:marLeft w:val="0"/>
      <w:marRight w:val="0"/>
      <w:marTop w:val="0"/>
      <w:marBottom w:val="0"/>
      <w:divBdr>
        <w:top w:val="none" w:sz="0" w:space="0" w:color="auto"/>
        <w:left w:val="none" w:sz="0" w:space="0" w:color="auto"/>
        <w:bottom w:val="none" w:sz="0" w:space="0" w:color="auto"/>
        <w:right w:val="none" w:sz="0" w:space="0" w:color="auto"/>
      </w:divBdr>
      <w:divsChild>
        <w:div w:id="63456318">
          <w:marLeft w:val="0"/>
          <w:marRight w:val="0"/>
          <w:marTop w:val="0"/>
          <w:marBottom w:val="225"/>
          <w:divBdr>
            <w:top w:val="none" w:sz="0" w:space="0" w:color="auto"/>
            <w:left w:val="none" w:sz="0" w:space="0" w:color="auto"/>
            <w:bottom w:val="none" w:sz="0" w:space="0" w:color="auto"/>
            <w:right w:val="none" w:sz="0" w:space="0" w:color="auto"/>
          </w:divBdr>
        </w:div>
      </w:divsChild>
    </w:div>
    <w:div w:id="608125055">
      <w:bodyDiv w:val="1"/>
      <w:marLeft w:val="0"/>
      <w:marRight w:val="0"/>
      <w:marTop w:val="0"/>
      <w:marBottom w:val="0"/>
      <w:divBdr>
        <w:top w:val="none" w:sz="0" w:space="0" w:color="auto"/>
        <w:left w:val="none" w:sz="0" w:space="0" w:color="auto"/>
        <w:bottom w:val="none" w:sz="0" w:space="0" w:color="auto"/>
        <w:right w:val="none" w:sz="0" w:space="0" w:color="auto"/>
      </w:divBdr>
      <w:divsChild>
        <w:div w:id="849181523">
          <w:marLeft w:val="0"/>
          <w:marRight w:val="0"/>
          <w:marTop w:val="0"/>
          <w:marBottom w:val="225"/>
          <w:divBdr>
            <w:top w:val="none" w:sz="0" w:space="0" w:color="auto"/>
            <w:left w:val="none" w:sz="0" w:space="0" w:color="auto"/>
            <w:bottom w:val="none" w:sz="0" w:space="0" w:color="auto"/>
            <w:right w:val="none" w:sz="0" w:space="0" w:color="auto"/>
          </w:divBdr>
        </w:div>
      </w:divsChild>
    </w:div>
    <w:div w:id="801077746">
      <w:bodyDiv w:val="1"/>
      <w:marLeft w:val="0"/>
      <w:marRight w:val="0"/>
      <w:marTop w:val="0"/>
      <w:marBottom w:val="0"/>
      <w:divBdr>
        <w:top w:val="none" w:sz="0" w:space="0" w:color="auto"/>
        <w:left w:val="none" w:sz="0" w:space="0" w:color="auto"/>
        <w:bottom w:val="none" w:sz="0" w:space="0" w:color="auto"/>
        <w:right w:val="none" w:sz="0" w:space="0" w:color="auto"/>
      </w:divBdr>
      <w:divsChild>
        <w:div w:id="59376319">
          <w:marLeft w:val="0"/>
          <w:marRight w:val="0"/>
          <w:marTop w:val="0"/>
          <w:marBottom w:val="225"/>
          <w:divBdr>
            <w:top w:val="none" w:sz="0" w:space="0" w:color="auto"/>
            <w:left w:val="none" w:sz="0" w:space="0" w:color="auto"/>
            <w:bottom w:val="none" w:sz="0" w:space="0" w:color="auto"/>
            <w:right w:val="none" w:sz="0" w:space="0" w:color="auto"/>
          </w:divBdr>
        </w:div>
      </w:divsChild>
    </w:div>
    <w:div w:id="803809664">
      <w:bodyDiv w:val="1"/>
      <w:marLeft w:val="0"/>
      <w:marRight w:val="0"/>
      <w:marTop w:val="0"/>
      <w:marBottom w:val="0"/>
      <w:divBdr>
        <w:top w:val="none" w:sz="0" w:space="0" w:color="auto"/>
        <w:left w:val="none" w:sz="0" w:space="0" w:color="auto"/>
        <w:bottom w:val="none" w:sz="0" w:space="0" w:color="auto"/>
        <w:right w:val="none" w:sz="0" w:space="0" w:color="auto"/>
      </w:divBdr>
      <w:divsChild>
        <w:div w:id="2040661630">
          <w:marLeft w:val="0"/>
          <w:marRight w:val="0"/>
          <w:marTop w:val="0"/>
          <w:marBottom w:val="225"/>
          <w:divBdr>
            <w:top w:val="none" w:sz="0" w:space="0" w:color="auto"/>
            <w:left w:val="none" w:sz="0" w:space="0" w:color="auto"/>
            <w:bottom w:val="none" w:sz="0" w:space="0" w:color="auto"/>
            <w:right w:val="none" w:sz="0" w:space="0" w:color="auto"/>
          </w:divBdr>
        </w:div>
      </w:divsChild>
    </w:div>
    <w:div w:id="1528105791">
      <w:bodyDiv w:val="1"/>
      <w:marLeft w:val="0"/>
      <w:marRight w:val="0"/>
      <w:marTop w:val="0"/>
      <w:marBottom w:val="0"/>
      <w:divBdr>
        <w:top w:val="none" w:sz="0" w:space="0" w:color="auto"/>
        <w:left w:val="none" w:sz="0" w:space="0" w:color="auto"/>
        <w:bottom w:val="none" w:sz="0" w:space="0" w:color="auto"/>
        <w:right w:val="none" w:sz="0" w:space="0" w:color="auto"/>
      </w:divBdr>
      <w:divsChild>
        <w:div w:id="1440027837">
          <w:marLeft w:val="0"/>
          <w:marRight w:val="0"/>
          <w:marTop w:val="0"/>
          <w:marBottom w:val="225"/>
          <w:divBdr>
            <w:top w:val="none" w:sz="0" w:space="0" w:color="auto"/>
            <w:left w:val="none" w:sz="0" w:space="0" w:color="auto"/>
            <w:bottom w:val="none" w:sz="0" w:space="0" w:color="auto"/>
            <w:right w:val="none" w:sz="0" w:space="0" w:color="auto"/>
          </w:divBdr>
        </w:div>
      </w:divsChild>
    </w:div>
    <w:div w:id="1925920660">
      <w:bodyDiv w:val="1"/>
      <w:marLeft w:val="0"/>
      <w:marRight w:val="0"/>
      <w:marTop w:val="0"/>
      <w:marBottom w:val="0"/>
      <w:divBdr>
        <w:top w:val="none" w:sz="0" w:space="0" w:color="auto"/>
        <w:left w:val="none" w:sz="0" w:space="0" w:color="auto"/>
        <w:bottom w:val="none" w:sz="0" w:space="0" w:color="auto"/>
        <w:right w:val="none" w:sz="0" w:space="0" w:color="auto"/>
      </w:divBdr>
      <w:divsChild>
        <w:div w:id="11260020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6814B957BF804EDFB9810F5E17E72A2D2AEE7436C6740CD574FC9EE0174493D7B07F840C41B3C3zFR4I" TargetMode="External"/><Relationship Id="rId3" Type="http://schemas.openxmlformats.org/officeDocument/2006/relationships/settings" Target="settings.xml"/><Relationship Id="rId7" Type="http://schemas.openxmlformats.org/officeDocument/2006/relationships/hyperlink" Target="consultantplus://offline/ref=096814B957BF804EDFB9810F5E17E72A2D2AEE7436C6740CD574FC9EE0174493D7B07F840C41B3C3zFR4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96814B957BF804EDFB9810F5E17E72A2D2AE27E30C6740CD574FC9EE0z1R7I" TargetMode="External"/><Relationship Id="rId5" Type="http://schemas.openxmlformats.org/officeDocument/2006/relationships/hyperlink" Target="consultantplus://offline/ref=096814B957BF804EDFB9810F5E17E72A2D2AE27E30C6740CD574FC9EE0z1R7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4927</Words>
  <Characters>28090</Characters>
  <Application>Microsoft Office Word</Application>
  <DocSecurity>0</DocSecurity>
  <Lines>234</Lines>
  <Paragraphs>65</Paragraphs>
  <ScaleCrop>false</ScaleCrop>
  <Company/>
  <LinksUpToDate>false</LinksUpToDate>
  <CharactersWithSpaces>32952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2025-04-03T19:26:00Z</dcterms:created>
  <dcterms:modified xsi:type="dcterms:W3CDTF">2025-04-03T19:37:00Z</dcterms:modified>
</cp:coreProperties>
</file>