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D1" w:rsidRPr="002030FB" w:rsidRDefault="00ED7FD1" w:rsidP="008639E8">
      <w:pPr>
        <w:pStyle w:val="ab"/>
        <w:spacing w:line="240" w:lineRule="exact"/>
      </w:pPr>
      <w:r w:rsidRPr="002030FB">
        <w:br/>
      </w:r>
    </w:p>
    <w:p w:rsidR="00ED7FD1" w:rsidRPr="002030FB" w:rsidRDefault="00ED7FD1" w:rsidP="008639E8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030FB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FD1" w:rsidRPr="002030FB" w:rsidRDefault="00ED7FD1" w:rsidP="008639E8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2030FB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ED7FD1" w:rsidRPr="002030FB" w:rsidRDefault="008639E8" w:rsidP="008639E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ED7FD1" w:rsidRPr="002030FB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ED7FD1" w:rsidRPr="002030FB" w:rsidRDefault="00ED7FD1" w:rsidP="008639E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2030FB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ED7FD1" w:rsidRPr="002030FB" w:rsidRDefault="00ED7FD1" w:rsidP="008639E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ED7FD1" w:rsidRPr="002030FB" w:rsidRDefault="00ED7FD1" w:rsidP="008639E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ED7FD1" w:rsidRPr="002030FB" w:rsidRDefault="00ED7FD1" w:rsidP="008639E8">
      <w:pPr>
        <w:spacing w:after="0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2030FB">
        <w:rPr>
          <w:rFonts w:ascii="Times New Roman" w:hAnsi="Times New Roman" w:cs="Times New Roman"/>
          <w:b/>
          <w:bCs/>
          <w:sz w:val="48"/>
          <w:szCs w:val="48"/>
        </w:rPr>
        <w:t>П О С Т А Н О В Л Е Н ИЕ</w:t>
      </w:r>
      <w:r w:rsidRPr="002030FB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ED7FD1" w:rsidRPr="002030FB" w:rsidRDefault="00ED7FD1" w:rsidP="008639E8">
      <w:pPr>
        <w:spacing w:after="0"/>
        <w:rPr>
          <w:rFonts w:ascii="Times New Roman" w:hAnsi="Times New Roman" w:cs="Times New Roman"/>
          <w:szCs w:val="28"/>
        </w:rPr>
      </w:pPr>
      <w:r w:rsidRPr="002030FB">
        <w:rPr>
          <w:rFonts w:ascii="Times New Roman" w:hAnsi="Times New Roman" w:cs="Times New Roman"/>
          <w:szCs w:val="28"/>
        </w:rPr>
        <w:t xml:space="preserve"> </w:t>
      </w:r>
    </w:p>
    <w:p w:rsidR="00ED7FD1" w:rsidRPr="002030FB" w:rsidRDefault="00ED7FD1" w:rsidP="008639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>От «1</w:t>
      </w:r>
      <w:r w:rsidR="008639E8">
        <w:rPr>
          <w:rFonts w:ascii="Times New Roman" w:hAnsi="Times New Roman" w:cs="Times New Roman"/>
          <w:sz w:val="28"/>
          <w:szCs w:val="28"/>
        </w:rPr>
        <w:t>7</w:t>
      </w:r>
      <w:r w:rsidRPr="002030FB">
        <w:rPr>
          <w:rFonts w:ascii="Times New Roman" w:hAnsi="Times New Roman" w:cs="Times New Roman"/>
          <w:sz w:val="28"/>
          <w:szCs w:val="28"/>
        </w:rPr>
        <w:t>» декабря 2015 года   №1</w:t>
      </w:r>
      <w:r w:rsidR="008639E8">
        <w:rPr>
          <w:rFonts w:ascii="Times New Roman" w:hAnsi="Times New Roman" w:cs="Times New Roman"/>
          <w:sz w:val="28"/>
          <w:szCs w:val="28"/>
        </w:rPr>
        <w:t>57</w:t>
      </w:r>
      <w:r w:rsidRPr="002030FB">
        <w:rPr>
          <w:rFonts w:ascii="Times New Roman" w:hAnsi="Times New Roman" w:cs="Times New Roman"/>
          <w:szCs w:val="28"/>
        </w:rPr>
        <w:t xml:space="preserve"> </w:t>
      </w:r>
      <w:r w:rsidRPr="002030FB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ED7FD1" w:rsidRPr="002030FB" w:rsidRDefault="00ED7FD1" w:rsidP="008639E8">
      <w:pPr>
        <w:tabs>
          <w:tab w:val="left" w:pos="30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D7FD1" w:rsidRPr="002030FB" w:rsidRDefault="00ED7FD1" w:rsidP="008639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030FB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2030F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D7FD1" w:rsidRPr="002030FB" w:rsidRDefault="00ED7FD1" w:rsidP="008639E8">
      <w:pPr>
        <w:pStyle w:val="a6"/>
        <w:spacing w:line="240" w:lineRule="auto"/>
      </w:pPr>
      <w:r w:rsidRPr="002030FB">
        <w:t>«</w:t>
      </w:r>
      <w:r w:rsidRPr="002030FB">
        <w:rPr>
          <w:bCs/>
          <w:lang w:eastAsia="en-US"/>
        </w:rPr>
        <w:t>Предоставление земельных участков, находящихся в муниципальной собственности,  на которых расположены здания, строения, сооружения</w:t>
      </w:r>
      <w:r w:rsidRPr="002030FB">
        <w:t>»</w:t>
      </w:r>
    </w:p>
    <w:p w:rsidR="00ED7FD1" w:rsidRPr="002030FB" w:rsidRDefault="00ED7FD1" w:rsidP="008639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FD1" w:rsidRPr="002030FB" w:rsidRDefault="00ED7FD1" w:rsidP="008639E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8639E8">
        <w:rPr>
          <w:rFonts w:ascii="Times New Roman" w:hAnsi="Times New Roman" w:cs="Times New Roman"/>
          <w:sz w:val="28"/>
          <w:szCs w:val="28"/>
        </w:rPr>
        <w:t>Озерского</w:t>
      </w:r>
      <w:r w:rsidRPr="002030FB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2030FB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2030FB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>«</w:t>
      </w:r>
      <w:r w:rsidRPr="002030FB">
        <w:rPr>
          <w:rFonts w:ascii="Times New Roman" w:hAnsi="Times New Roman" w:cs="Times New Roman"/>
          <w:bCs/>
          <w:sz w:val="28"/>
          <w:szCs w:val="28"/>
          <w:lang w:eastAsia="en-US"/>
        </w:rPr>
        <w:t>Предоставление земельных участков, находящихся в муниципальной собственности,  на которых расположены здания, строения, сооружения</w:t>
      </w:r>
      <w:r w:rsidRPr="002030F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030FB">
        <w:rPr>
          <w:rFonts w:ascii="Times New Roman" w:hAnsi="Times New Roman" w:cs="Times New Roman"/>
          <w:bCs/>
          <w:sz w:val="28"/>
          <w:szCs w:val="28"/>
        </w:rPr>
        <w:t>».</w:t>
      </w:r>
      <w:r w:rsidRPr="00203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FD1" w:rsidRPr="002030FB" w:rsidRDefault="00ED7FD1" w:rsidP="008639E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ED7FD1" w:rsidRPr="002030FB" w:rsidRDefault="00ED7FD1" w:rsidP="008639E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30FB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8639E8">
        <w:rPr>
          <w:rFonts w:ascii="Times New Roman" w:hAnsi="Times New Roman" w:cs="Times New Roman"/>
          <w:sz w:val="28"/>
          <w:szCs w:val="28"/>
        </w:rPr>
        <w:t>Озерского</w:t>
      </w:r>
      <w:r w:rsidRPr="002030FB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ED7FD1" w:rsidRPr="002030FB" w:rsidRDefault="00ED7FD1" w:rsidP="008639E8">
      <w:pPr>
        <w:pStyle w:val="21"/>
        <w:ind w:right="-5" w:firstLine="0"/>
        <w:rPr>
          <w:b/>
        </w:rPr>
      </w:pPr>
    </w:p>
    <w:p w:rsidR="00ED7FD1" w:rsidRPr="002030FB" w:rsidRDefault="00ED7FD1" w:rsidP="008639E8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ED7FD1" w:rsidRPr="002030FB" w:rsidRDefault="00ED7FD1" w:rsidP="008639E8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2030FB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8639E8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2030FB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</w:t>
      </w:r>
      <w:r w:rsidR="008639E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2030F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639E8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ED7FD1" w:rsidRPr="002030FB" w:rsidRDefault="00ED7FD1" w:rsidP="008639E8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ED7FD1" w:rsidRPr="002030FB" w:rsidRDefault="00ED7FD1" w:rsidP="008639E8">
      <w:pPr>
        <w:spacing w:after="0"/>
        <w:rPr>
          <w:rFonts w:ascii="Times New Roman" w:hAnsi="Times New Roman" w:cs="Times New Roman"/>
        </w:rPr>
        <w:sectPr w:rsidR="00ED7FD1" w:rsidRPr="002030FB">
          <w:pgSz w:w="12240" w:h="15840"/>
          <w:pgMar w:top="765" w:right="567" w:bottom="142" w:left="1871" w:header="709" w:footer="720" w:gutter="0"/>
          <w:cols w:space="720"/>
        </w:sectPr>
      </w:pPr>
    </w:p>
    <w:p w:rsidR="00ED7FD1" w:rsidRPr="002030FB" w:rsidRDefault="00ED7FD1" w:rsidP="008639E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FD1" w:rsidRPr="002030FB" w:rsidRDefault="00ED7FD1" w:rsidP="008639E8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30FB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ED7FD1" w:rsidRPr="002030FB" w:rsidRDefault="00ED7FD1" w:rsidP="008639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ED7FD1" w:rsidRPr="002030FB" w:rsidRDefault="008639E8" w:rsidP="008639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ED7FD1" w:rsidRPr="002030F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D7FD1" w:rsidRPr="002030FB" w:rsidRDefault="00ED7FD1" w:rsidP="008639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ED7FD1" w:rsidRPr="002030FB" w:rsidRDefault="00ED7FD1" w:rsidP="008639E8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30FB">
        <w:rPr>
          <w:rFonts w:ascii="Times New Roman" w:hAnsi="Times New Roman" w:cs="Times New Roman"/>
          <w:sz w:val="28"/>
          <w:szCs w:val="28"/>
        </w:rPr>
        <w:t>От 1</w:t>
      </w:r>
      <w:r w:rsidR="008639E8">
        <w:rPr>
          <w:rFonts w:ascii="Times New Roman" w:hAnsi="Times New Roman" w:cs="Times New Roman"/>
          <w:sz w:val="28"/>
          <w:szCs w:val="28"/>
        </w:rPr>
        <w:t>7</w:t>
      </w:r>
      <w:r w:rsidRPr="002030FB">
        <w:rPr>
          <w:rFonts w:ascii="Times New Roman" w:hAnsi="Times New Roman" w:cs="Times New Roman"/>
          <w:sz w:val="28"/>
          <w:szCs w:val="28"/>
        </w:rPr>
        <w:t>.12.2015 года  №1</w:t>
      </w:r>
      <w:r w:rsidR="008639E8">
        <w:rPr>
          <w:rFonts w:ascii="Times New Roman" w:hAnsi="Times New Roman" w:cs="Times New Roman"/>
          <w:sz w:val="28"/>
          <w:szCs w:val="28"/>
        </w:rPr>
        <w:t>57</w:t>
      </w:r>
    </w:p>
    <w:p w:rsidR="00ED7FD1" w:rsidRPr="002030FB" w:rsidRDefault="00ED7FD1" w:rsidP="008639E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FD1" w:rsidRPr="002030FB" w:rsidRDefault="00ED7FD1" w:rsidP="008639E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0FB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ED7FD1" w:rsidRPr="002030FB" w:rsidRDefault="00ED7FD1" w:rsidP="008639E8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030FB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0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2030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Предоставление</w:t>
      </w:r>
      <w:r w:rsidRPr="002030F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030F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земельных участков, находящихся в муниципальной собственности,  на которых расположены здания, строения, сооружения</w:t>
      </w:r>
      <w:r w:rsidRPr="002030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4077"/>
        <w:gridCol w:w="10753"/>
      </w:tblGrid>
      <w:tr w:rsidR="00ED7FD1" w:rsidRPr="002030FB" w:rsidTr="00ED7FD1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FD1" w:rsidRPr="002030FB" w:rsidRDefault="00ED7FD1" w:rsidP="008639E8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ED7FD1" w:rsidRPr="002030FB" w:rsidTr="00ED7F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639E8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ED7FD1" w:rsidRPr="002030FB" w:rsidRDefault="00ED7FD1" w:rsidP="008639E8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ED7FD1" w:rsidRPr="002030FB" w:rsidRDefault="00ED7FD1" w:rsidP="008639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Предоставление </w:t>
            </w: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земельных участков, находящихся в муниципальной собственности,  на которых расположены здания, строения, сооружения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ED7FD1" w:rsidRPr="002030FB" w:rsidRDefault="00ED7FD1" w:rsidP="008639E8">
            <w:pPr>
              <w:spacing w:after="0"/>
              <w:rPr>
                <w:rFonts w:ascii="Times New Roman" w:hAnsi="Times New Roman" w:cs="Times New Roman"/>
              </w:rPr>
            </w:pPr>
          </w:p>
          <w:p w:rsidR="00ED7FD1" w:rsidRPr="002030FB" w:rsidRDefault="00ED7FD1" w:rsidP="008639E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ED7FD1" w:rsidRPr="002030FB" w:rsidRDefault="00ED7FD1" w:rsidP="008639E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ED7FD1" w:rsidRPr="002030FB" w:rsidRDefault="00ED7FD1" w:rsidP="008639E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ED7FD1" w:rsidRPr="002030FB" w:rsidRDefault="00ED7FD1" w:rsidP="008639E8">
            <w:pPr>
              <w:widowControl w:val="0"/>
              <w:suppressAutoHyphens/>
              <w:autoSpaceDE w:val="0"/>
              <w:spacing w:after="0"/>
              <w:ind w:firstLine="54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D7FD1" w:rsidRPr="002030FB" w:rsidTr="00ED7FD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pStyle w:val="a8"/>
              <w:snapToGrid w:val="0"/>
              <w:spacing w:after="0" w:line="100" w:lineRule="atLeast"/>
              <w:ind w:left="0"/>
              <w:jc w:val="both"/>
              <w:rPr>
                <w:rStyle w:val="FontStyle53"/>
                <w:rFonts w:eastAsia="Calibri"/>
                <w:sz w:val="28"/>
                <w:szCs w:val="28"/>
                <w:lang w:eastAsia="en-US"/>
              </w:rPr>
            </w:pPr>
            <w:r w:rsidRPr="002030FB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rStyle w:val="FontStyle53"/>
              </w:rPr>
            </w:pPr>
            <w:r w:rsidRPr="002030FB">
              <w:rPr>
                <w:rStyle w:val="FontStyle53"/>
                <w:rFonts w:eastAsia="Calibri"/>
                <w:lang w:eastAsia="en-US"/>
              </w:rPr>
              <w:t xml:space="preserve"> 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lang w:eastAsia="en-US"/>
              </w:rPr>
            </w:pPr>
            <w:r w:rsidRPr="002030FB">
              <w:rPr>
                <w:rStyle w:val="FontStyle53"/>
              </w:rPr>
              <w:t xml:space="preserve"> </w:t>
            </w:r>
            <w:r w:rsidRPr="002030FB">
              <w:rPr>
                <w:rStyle w:val="FontStyle53"/>
                <w:lang w:eastAsia="en-US"/>
              </w:rPr>
              <w:t>-</w:t>
            </w:r>
            <w:r w:rsidRPr="002030FB">
              <w:rPr>
                <w:color w:val="000000"/>
                <w:lang w:eastAsia="en-US"/>
              </w:rPr>
              <w:t xml:space="preserve"> Конституции Российской Федерации от 12.12.93 (текст опубликован в</w:t>
            </w:r>
            <w:r w:rsidRPr="002030FB">
              <w:rPr>
                <w:lang w:eastAsia="en-US"/>
              </w:rPr>
              <w:t xml:space="preserve"> «Российской </w:t>
            </w:r>
            <w:r w:rsidRPr="002030FB">
              <w:rPr>
                <w:lang w:eastAsia="en-US"/>
              </w:rPr>
              <w:lastRenderedPageBreak/>
              <w:t>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 от 23.07.2014 № 163);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Земельный кодекс Российской Федерации от 25.10.2001 №136-ФЗ («Собрание законодательства РФ»,  №44, 29.10.2001);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Федеральный закон от 25.10.2001 №137-ФЗ "О введении в действие Земельного кодекса Российской Федерации" («Собрание законодательства РФ»,  №44, 29.10.2001);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Федеральный закон от 27.07.2010 №210-ФЗ «Об организации предоставления государственных и муниципальных услуг» («Российская газета»,  №168, 30.07.2010);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Федеральный закон от 02.05.2006 №59-ФЗ «О порядке рассмотрения обращений граждан Российской Федерации» («Российская газета», №95, 05.05.2006);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-Федеральный закон от 23.06.2014 года № 171-ФЗ «О внесении изменений в земельный кодекс Российской Федерации и отдельные законодательные акты Российской Федерации»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Постановление Правительства Российской Федерации от 16.05.2011г.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</w:t>
            </w:r>
          </w:p>
          <w:p w:rsidR="00ED7FD1" w:rsidRPr="002030FB" w:rsidRDefault="00ED7FD1" w:rsidP="008639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- Закон Курской области от 04 января 2003 г. № 1-ЗКО «Об административных правонарушениях в Курской области» («Курская правда» от11.01.2003г.  № 4-5);</w:t>
            </w:r>
          </w:p>
          <w:p w:rsidR="00ED7FD1" w:rsidRPr="002030FB" w:rsidRDefault="00ED7FD1" w:rsidP="008639E8">
            <w:pPr>
              <w:suppressAutoHyphens/>
              <w:autoSpaceDE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D7FD1" w:rsidRPr="002030FB" w:rsidTr="00ED7FD1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ED7FD1" w:rsidRPr="002030FB" w:rsidRDefault="00ED7FD1" w:rsidP="008639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постановлением Администрации </w:t>
            </w:r>
            <w:r w:rsidR="008639E8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2030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«2</w:t>
            </w:r>
            <w:r w:rsidR="008639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 w:rsidRPr="002030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октября 2015 года  №</w:t>
            </w:r>
            <w:r w:rsidR="008639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99</w:t>
            </w:r>
          </w:p>
          <w:p w:rsidR="00ED7FD1" w:rsidRPr="002030FB" w:rsidRDefault="00ED7FD1" w:rsidP="008639E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ED7FD1" w:rsidRPr="002030FB" w:rsidRDefault="00ED7FD1" w:rsidP="008639E8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ED7FD1" w:rsidRPr="002030FB" w:rsidRDefault="00ED7FD1" w:rsidP="008639E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ED7FD1" w:rsidRPr="002030FB" w:rsidRDefault="00ED7FD1" w:rsidP="008639E8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ED7FD1" w:rsidRPr="002030FB" w:rsidRDefault="00ED7FD1" w:rsidP="008639E8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ED7FD1" w:rsidRPr="002030FB" w:rsidRDefault="00ED7FD1" w:rsidP="008639E8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ED7FD1" w:rsidRPr="002030FB" w:rsidRDefault="00ED7FD1" w:rsidP="008639E8">
            <w:pPr>
              <w:autoSpaceDN w:val="0"/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FD1" w:rsidRPr="002030FB" w:rsidRDefault="00ED7FD1" w:rsidP="008639E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ED7FD1" w:rsidRPr="002030FB" w:rsidRDefault="00ED7FD1" w:rsidP="008639E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ED7FD1" w:rsidRPr="002030FB" w:rsidRDefault="00ED7FD1" w:rsidP="008639E8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D7FD1" w:rsidRPr="002030FB" w:rsidTr="00ED7FD1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pStyle w:val="Default"/>
              <w:jc w:val="both"/>
            </w:pPr>
            <w:r w:rsidRPr="002030FB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ED7FD1" w:rsidRPr="002030FB" w:rsidRDefault="00ED7FD1" w:rsidP="008639E8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ED7FD1" w:rsidRPr="002030FB" w:rsidRDefault="00ED7FD1" w:rsidP="008639E8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03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2030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- 60 дней 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0"/>
                <w:numId w:val="2"/>
              </w:numPr>
              <w:ind w:left="-43" w:firstLine="403"/>
              <w:jc w:val="both"/>
              <w:rPr>
                <w:bCs/>
                <w:sz w:val="28"/>
                <w:szCs w:val="28"/>
                <w:lang w:eastAsia="en-US"/>
              </w:rPr>
            </w:pPr>
            <w:r w:rsidRPr="002030FB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ED7FD1" w:rsidRPr="002030FB" w:rsidRDefault="00ED7FD1" w:rsidP="008639E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- Постановление администрации </w:t>
            </w:r>
            <w:r w:rsidR="008639E8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Озерского</w:t>
            </w: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сельсовета Щигровского района </w:t>
            </w:r>
            <w:r w:rsidRPr="002030FB">
              <w:rPr>
                <w:rStyle w:val="blk"/>
                <w:bCs/>
                <w:sz w:val="28"/>
                <w:szCs w:val="28"/>
                <w:lang w:eastAsia="en-US"/>
              </w:rPr>
              <w:t>о предоставлении земельного участка в собственность без проведения торгов.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Постановление администрации </w:t>
            </w:r>
            <w:r w:rsidR="008639E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Озерского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Щигровского района </w:t>
            </w:r>
            <w:r w:rsidRPr="002030FB">
              <w:rPr>
                <w:rStyle w:val="blk"/>
                <w:sz w:val="28"/>
                <w:szCs w:val="28"/>
                <w:lang w:eastAsia="en-US"/>
              </w:rPr>
              <w:t>о предоставлении земельного участка в аренду без проведения торгов.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Style w:val="blk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Д</w:t>
            </w:r>
            <w:r w:rsidRPr="002030FB">
              <w:rPr>
                <w:rStyle w:val="blk"/>
                <w:sz w:val="28"/>
                <w:szCs w:val="28"/>
                <w:lang w:eastAsia="en-US"/>
              </w:rPr>
              <w:t>оговор купли-продажи земельного участка.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30FB">
              <w:rPr>
                <w:rStyle w:val="blk"/>
                <w:sz w:val="28"/>
                <w:szCs w:val="28"/>
                <w:lang w:eastAsia="en-US"/>
              </w:rPr>
              <w:t>- Договор аренды земельного участка.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 Уведомление  об отказе в предоставлении муниципальной услуги.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bCs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0"/>
                <w:numId w:val="2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ED7FD1" w:rsidRPr="002030FB" w:rsidRDefault="00ED7FD1" w:rsidP="008639E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-лично;</w:t>
            </w:r>
          </w:p>
          <w:p w:rsidR="00ED7FD1" w:rsidRPr="002030FB" w:rsidRDefault="00ED7FD1" w:rsidP="008639E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-по почте;</w:t>
            </w:r>
          </w:p>
          <w:p w:rsidR="00ED7FD1" w:rsidRPr="002030FB" w:rsidRDefault="00ED7FD1" w:rsidP="008639E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-по электронной почте.</w:t>
            </w:r>
          </w:p>
          <w:p w:rsidR="00ED7FD1" w:rsidRPr="002030FB" w:rsidRDefault="00ED7FD1" w:rsidP="008639E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ED7FD1" w:rsidRPr="002030FB" w:rsidRDefault="00ED7FD1" w:rsidP="008639E8">
            <w:pPr>
              <w:pStyle w:val="Default"/>
              <w:ind w:left="720"/>
              <w:jc w:val="both"/>
            </w:pPr>
            <w:r w:rsidRPr="002030FB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ED7FD1" w:rsidRPr="002030FB" w:rsidRDefault="00ED7FD1" w:rsidP="008639E8">
            <w:pPr>
              <w:tabs>
                <w:tab w:val="left" w:pos="1890"/>
              </w:tabs>
              <w:suppressAutoHyphens/>
              <w:autoSpaceDE w:val="0"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ED7FD1" w:rsidRPr="002030FB" w:rsidTr="00ED7FD1">
        <w:trPr>
          <w:trHeight w:val="11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ED7FD1" w:rsidRPr="002030FB" w:rsidRDefault="00ED7FD1" w:rsidP="008639E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>Заявителем при предоставлении муниципальной услуги выступает физическое либо юридическое лицо, либо его уполномоченный представитель, обратившийся в орган, представляющий муниципальную услугу, с запросом о предоставлении муниципальной услуги, выраженным в устной, письменной или электронной форме.</w:t>
            </w:r>
          </w:p>
          <w:p w:rsidR="00ED7FD1" w:rsidRPr="002030FB" w:rsidRDefault="00ED7FD1" w:rsidP="008639E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a8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a8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lastRenderedPageBreak/>
              <w:t>Наличие возможности подачи заявления на предоставление услуги от имени заявителя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Да.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a8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Нет.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a8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ED7FD1" w:rsidRPr="002030FB" w:rsidRDefault="00ED7FD1" w:rsidP="008639E8">
            <w:pPr>
              <w:pStyle w:val="a8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ED7FD1" w:rsidRPr="002030FB" w:rsidTr="00ED7FD1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ED7FD1" w:rsidRPr="002030FB" w:rsidRDefault="00ED7FD1" w:rsidP="008639E8">
            <w:pPr>
              <w:pStyle w:val="Default"/>
              <w:numPr>
                <w:ilvl w:val="1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1)заявление;</w:t>
            </w:r>
          </w:p>
          <w:p w:rsidR="00ED7FD1" w:rsidRPr="002030FB" w:rsidRDefault="00ED7FD1" w:rsidP="008639E8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2030FB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ED7FD1" w:rsidRPr="002030FB" w:rsidRDefault="00ED7FD1" w:rsidP="008639E8">
            <w:pPr>
              <w:pStyle w:val="a3"/>
              <w:spacing w:before="0" w:after="0"/>
              <w:rPr>
                <w:bCs/>
                <w:sz w:val="28"/>
                <w:szCs w:val="28"/>
                <w:lang w:eastAsia="en-US"/>
              </w:rPr>
            </w:pPr>
            <w:r w:rsidRPr="002030FB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rStyle w:val="blk"/>
              </w:rPr>
            </w:pPr>
            <w:r w:rsidRPr="002030FB">
              <w:rPr>
                <w:bCs/>
                <w:lang w:eastAsia="en-US"/>
              </w:rPr>
              <w:t>4)</w:t>
            </w:r>
            <w:r w:rsidRPr="002030FB">
              <w:rPr>
                <w:lang w:eastAsia="en-US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едином государственном реестра прав на недвижимое имущество и сделок с ним (далее по тексту- ЕГРП)</w:t>
            </w:r>
            <w:r w:rsidRPr="002030FB">
              <w:rPr>
                <w:rStyle w:val="blk"/>
                <w:lang w:eastAsia="en-US"/>
              </w:rPr>
              <w:t>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Style w:val="blk"/>
                <w:sz w:val="28"/>
                <w:szCs w:val="28"/>
                <w:lang w:eastAsia="en-US"/>
              </w:rPr>
            </w:pPr>
            <w:r w:rsidRPr="002030FB">
              <w:rPr>
                <w:rStyle w:val="blk"/>
                <w:sz w:val="28"/>
                <w:szCs w:val="28"/>
                <w:lang w:eastAsia="en-US"/>
              </w:rPr>
              <w:t>5)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  <w:r w:rsidRPr="002030FB">
              <w:rPr>
                <w:rStyle w:val="blk"/>
                <w:sz w:val="28"/>
                <w:szCs w:val="28"/>
                <w:lang w:eastAsia="en-US"/>
              </w:rPr>
              <w:t>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2030FB">
              <w:rPr>
                <w:rStyle w:val="blk"/>
                <w:sz w:val="28"/>
                <w:szCs w:val="28"/>
                <w:lang w:eastAsia="en-US"/>
              </w:rPr>
              <w:t>6)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(условных, инвентарных) номеров и адресных ориентиров.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bCs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1 экз. оригинал;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1 экз. копия;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1 экз. оригинал;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1 экз. копия;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 xml:space="preserve">1 экз. копия; 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1 экз. оригинал.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1"/>
                <w:numId w:val="2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 xml:space="preserve">              Нет</w:t>
            </w:r>
          </w:p>
          <w:p w:rsidR="00ED7FD1" w:rsidRPr="002030FB" w:rsidRDefault="00ED7FD1" w:rsidP="008639E8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/>
                <w:bCs/>
                <w:sz w:val="28"/>
                <w:szCs w:val="28"/>
              </w:rPr>
              <w:t>Форма и образец заполнения соответствующего документа (прикладываются к тех. схеме)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Приложение 1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</w:t>
            </w:r>
          </w:p>
          <w:p w:rsidR="00ED7FD1" w:rsidRPr="002030FB" w:rsidRDefault="00ED7FD1" w:rsidP="008639E8">
            <w:pPr>
              <w:pStyle w:val="Defaul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bCs/>
                <w:sz w:val="28"/>
                <w:szCs w:val="28"/>
              </w:rPr>
              <w:t>-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ED7FD1" w:rsidRPr="002030FB" w:rsidTr="00ED7FD1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Документы (информация), получаемые в рамках межведомственного информационного взаимодействия при предоставлении </w:t>
            </w:r>
            <w:r w:rsidRPr="002030FB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муниципальной услуги</w:t>
            </w:r>
          </w:p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20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lastRenderedPageBreak/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 1) </w:t>
            </w: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 паспорт испрашиваемого земельного участка либо кадастровая выписка об испрашиваемом земельном участке;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 2)выписка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3)выписка из единого государственного реестра юридических лиц о юридическом лице, являющемся заявителем</w:t>
            </w:r>
            <w:r w:rsidRPr="002030FB">
              <w:rPr>
                <w:rStyle w:val="blk"/>
                <w:sz w:val="28"/>
                <w:szCs w:val="28"/>
                <w:lang w:eastAsia="en-US"/>
              </w:rPr>
              <w:t>.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aa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 xml:space="preserve"> 1)Федеральная служба государственной регистрации, кадастра и картографии;</w:t>
            </w:r>
          </w:p>
          <w:p w:rsidR="00ED7FD1" w:rsidRPr="002030FB" w:rsidRDefault="00ED7FD1" w:rsidP="008639E8">
            <w:pPr>
              <w:pStyle w:val="Default"/>
              <w:ind w:left="99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2)</w:t>
            </w:r>
            <w:r w:rsidRPr="002030FB">
              <w:rPr>
                <w:color w:val="00000A"/>
                <w:kern w:val="2"/>
                <w:sz w:val="28"/>
                <w:szCs w:val="28"/>
                <w:lang w:eastAsia="ar-SA"/>
              </w:rPr>
              <w:t xml:space="preserve"> Федеральная служба государственной регистрации, кадастра и картографии;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 xml:space="preserve"> 3)</w:t>
            </w:r>
            <w:r w:rsidRPr="002030FB">
              <w:rPr>
                <w:color w:val="00000A"/>
                <w:kern w:val="2"/>
                <w:sz w:val="28"/>
                <w:szCs w:val="28"/>
                <w:lang w:eastAsia="ar-SA"/>
              </w:rPr>
              <w:t>ФНС России по Курской области</w:t>
            </w:r>
          </w:p>
          <w:p w:rsidR="00ED7FD1" w:rsidRPr="002030FB" w:rsidRDefault="00ED7FD1" w:rsidP="008639E8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ED7FD1" w:rsidRPr="002030FB" w:rsidRDefault="00ED7FD1" w:rsidP="008639E8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ED7FD1" w:rsidRPr="002030FB" w:rsidRDefault="00ED7FD1" w:rsidP="008639E8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ED7FD1" w:rsidRPr="002030FB" w:rsidRDefault="00ED7FD1" w:rsidP="008639E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 xml:space="preserve"> Срок подготовки межведомственного запроса- в течение 3 рабочих дней с момента принятия решения.</w:t>
            </w:r>
          </w:p>
          <w:p w:rsidR="00ED7FD1" w:rsidRPr="002030FB" w:rsidRDefault="00ED7FD1" w:rsidP="008639E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2030FB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ED7FD1" w:rsidRPr="002030FB" w:rsidRDefault="00ED7FD1" w:rsidP="008639E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 xml:space="preserve">  </w:t>
            </w:r>
            <w:r w:rsidRPr="002030FB">
              <w:rPr>
                <w:sz w:val="28"/>
                <w:szCs w:val="28"/>
              </w:rPr>
              <w:t>Специалист Администрации сельсовета.</w:t>
            </w:r>
          </w:p>
          <w:p w:rsidR="00ED7FD1" w:rsidRPr="002030FB" w:rsidRDefault="00ED7FD1" w:rsidP="008639E8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ED7FD1" w:rsidRPr="002030FB" w:rsidRDefault="00ED7FD1" w:rsidP="008639E8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2030FB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ED7FD1" w:rsidRPr="002030FB" w:rsidRDefault="00ED7FD1" w:rsidP="008639E8">
            <w:pPr>
              <w:pStyle w:val="Default"/>
              <w:ind w:left="1080"/>
              <w:jc w:val="both"/>
            </w:pPr>
            <w:r w:rsidRPr="002030FB">
              <w:rPr>
                <w:sz w:val="28"/>
                <w:szCs w:val="28"/>
              </w:rPr>
              <w:lastRenderedPageBreak/>
              <w:t>Нет</w:t>
            </w:r>
          </w:p>
        </w:tc>
      </w:tr>
      <w:tr w:rsidR="00ED7FD1" w:rsidRPr="002030FB" w:rsidTr="00ED7FD1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FD1" w:rsidRPr="002030FB" w:rsidRDefault="00ED7FD1" w:rsidP="008639E8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ED7FD1" w:rsidRPr="002030FB" w:rsidRDefault="00ED7FD1" w:rsidP="008639E8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ED7FD1" w:rsidRPr="002030FB" w:rsidRDefault="00ED7FD1" w:rsidP="008639E8">
            <w:pPr>
              <w:pStyle w:val="a6"/>
              <w:spacing w:line="240" w:lineRule="auto"/>
              <w:rPr>
                <w:lang w:eastAsia="en-US"/>
              </w:rPr>
            </w:pPr>
            <w:r w:rsidRPr="002030FB">
              <w:rPr>
                <w:bCs/>
              </w:rPr>
              <w:t xml:space="preserve"> </w:t>
            </w:r>
            <w:r w:rsidRPr="002030FB">
              <w:rPr>
                <w:bCs/>
                <w:color w:val="000000"/>
                <w:lang w:eastAsia="en-US"/>
              </w:rPr>
              <w:t xml:space="preserve">1) </w:t>
            </w:r>
            <w:r w:rsidRPr="002030FB">
              <w:rPr>
                <w:lang w:eastAsia="en-US"/>
              </w:rPr>
              <w:t>прием и регистрация заявления;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2)рассмотрение заявления о предоставлении земельного участка 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3)запрос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4)принятие решения о предоставлении земельного участка или об отказе в предоставлении муниципальной услуги;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 5)выдача заявителю документов.</w:t>
            </w:r>
          </w:p>
          <w:p w:rsidR="00ED7FD1" w:rsidRPr="002030FB" w:rsidRDefault="00ED7FD1" w:rsidP="008639E8">
            <w:pPr>
              <w:pStyle w:val="a6"/>
              <w:spacing w:line="240" w:lineRule="auto"/>
            </w:pPr>
          </w:p>
          <w:p w:rsidR="00ED7FD1" w:rsidRPr="002030FB" w:rsidRDefault="00ED7FD1" w:rsidP="008639E8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ED7FD1" w:rsidRPr="002030FB" w:rsidRDefault="00ED7FD1" w:rsidP="008639E8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1 день</w:t>
            </w:r>
          </w:p>
          <w:p w:rsidR="00ED7FD1" w:rsidRPr="002030FB" w:rsidRDefault="00ED7FD1" w:rsidP="008639E8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ED7FD1" w:rsidRPr="002030FB" w:rsidRDefault="00ED7FD1" w:rsidP="008639E8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ED7FD1" w:rsidRPr="002030FB" w:rsidRDefault="00ED7FD1" w:rsidP="008639E8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47 дней;</w:t>
            </w:r>
          </w:p>
          <w:p w:rsidR="00ED7FD1" w:rsidRPr="002030FB" w:rsidRDefault="00ED7FD1" w:rsidP="008639E8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3 дня</w:t>
            </w:r>
          </w:p>
          <w:p w:rsidR="00ED7FD1" w:rsidRPr="002030FB" w:rsidRDefault="00ED7FD1" w:rsidP="008639E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Ресурсы, необходимые для выполнения действия (документационные и </w:t>
            </w: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технологические)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7FD1" w:rsidRPr="002030FB" w:rsidRDefault="00ED7FD1" w:rsidP="008639E8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ED7FD1" w:rsidRPr="002030FB" w:rsidRDefault="00ED7FD1" w:rsidP="008639E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0FB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ED7FD1" w:rsidRPr="002030FB" w:rsidRDefault="00ED7FD1" w:rsidP="008639E8">
            <w:pPr>
              <w:suppressAutoHyphens/>
              <w:autoSpaceDE w:val="0"/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ED7FD1" w:rsidRPr="002030FB" w:rsidRDefault="00ED7FD1" w:rsidP="008639E8">
      <w:pPr>
        <w:spacing w:after="0"/>
        <w:rPr>
          <w:rFonts w:ascii="Times New Roman" w:hAnsi="Times New Roman" w:cs="Times New Roman"/>
        </w:rPr>
        <w:sectPr w:rsidR="00ED7FD1" w:rsidRPr="002030FB">
          <w:pgSz w:w="16838" w:h="11906" w:orient="landscape"/>
          <w:pgMar w:top="776" w:right="1134" w:bottom="850" w:left="1134" w:header="720" w:footer="720" w:gutter="0"/>
          <w:cols w:space="720"/>
        </w:sectPr>
      </w:pP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30F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030FB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2030FB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ED7FD1" w:rsidRPr="002030FB" w:rsidRDefault="008639E8" w:rsidP="008639E8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ED7FD1" w:rsidRPr="002030FB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ED7FD1" w:rsidRPr="002030FB" w:rsidRDefault="00ED7FD1" w:rsidP="008639E8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030FB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030FB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30FB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ED7FD1" w:rsidRPr="002030FB" w:rsidRDefault="00ED7FD1" w:rsidP="008639E8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D7FD1" w:rsidRPr="002030FB" w:rsidRDefault="00ED7FD1" w:rsidP="008639E8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30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030FB">
        <w:rPr>
          <w:rFonts w:ascii="Times New Roman" w:eastAsia="Calibri" w:hAnsi="Times New Roman" w:cs="Times New Roman"/>
          <w:sz w:val="28"/>
          <w:szCs w:val="28"/>
          <w:lang w:eastAsia="en-US"/>
        </w:rPr>
        <w:t>От «2</w:t>
      </w:r>
      <w:r w:rsidR="008639E8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203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октября 2015 года     № </w:t>
      </w:r>
      <w:r w:rsidR="008639E8">
        <w:rPr>
          <w:rFonts w:ascii="Times New Roman" w:eastAsia="Calibri" w:hAnsi="Times New Roman" w:cs="Times New Roman"/>
          <w:sz w:val="28"/>
          <w:szCs w:val="28"/>
          <w:lang w:eastAsia="en-US"/>
        </w:rPr>
        <w:t>99</w:t>
      </w:r>
    </w:p>
    <w:p w:rsidR="00ED7FD1" w:rsidRPr="002030FB" w:rsidRDefault="00ED7FD1" w:rsidP="008639E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D7FD1" w:rsidRPr="002030FB" w:rsidRDefault="00ED7FD1" w:rsidP="008639E8">
      <w:pPr>
        <w:pStyle w:val="a6"/>
        <w:spacing w:line="240" w:lineRule="auto"/>
        <w:rPr>
          <w:bCs/>
          <w:lang w:eastAsia="en-US"/>
        </w:rPr>
      </w:pPr>
      <w:r w:rsidRPr="002030FB">
        <w:rPr>
          <w:rFonts w:eastAsia="Calibri"/>
          <w:bCs/>
          <w:lang w:eastAsia="en-US"/>
        </w:rPr>
        <w:t>Об</w:t>
      </w:r>
      <w:r w:rsidRPr="002030FB">
        <w:rPr>
          <w:bCs/>
          <w:lang w:eastAsia="en-US"/>
        </w:rPr>
        <w:t xml:space="preserve"> утверждении  административного</w:t>
      </w:r>
    </w:p>
    <w:p w:rsidR="00ED7FD1" w:rsidRPr="002030FB" w:rsidRDefault="00ED7FD1" w:rsidP="008639E8">
      <w:pPr>
        <w:pStyle w:val="a6"/>
        <w:spacing w:line="240" w:lineRule="auto"/>
        <w:rPr>
          <w:lang w:eastAsia="en-US"/>
        </w:rPr>
      </w:pPr>
      <w:r w:rsidRPr="002030FB">
        <w:rPr>
          <w:bCs/>
          <w:lang w:eastAsia="en-US"/>
        </w:rPr>
        <w:t xml:space="preserve">регламента </w:t>
      </w:r>
      <w:r w:rsidRPr="002030FB">
        <w:rPr>
          <w:rFonts w:eastAsia="Calibri"/>
          <w:lang w:eastAsia="en-US"/>
        </w:rPr>
        <w:t xml:space="preserve">по предоставлению  </w:t>
      </w:r>
    </w:p>
    <w:p w:rsidR="00ED7FD1" w:rsidRPr="002030FB" w:rsidRDefault="00ED7FD1" w:rsidP="008639E8">
      <w:pPr>
        <w:pStyle w:val="a6"/>
        <w:spacing w:line="240" w:lineRule="auto"/>
        <w:rPr>
          <w:lang w:eastAsia="en-US"/>
        </w:rPr>
      </w:pPr>
      <w:r w:rsidRPr="002030FB">
        <w:rPr>
          <w:lang w:eastAsia="en-US"/>
        </w:rPr>
        <w:t>муниципальной услуги</w:t>
      </w:r>
    </w:p>
    <w:p w:rsidR="00ED7FD1" w:rsidRPr="002030FB" w:rsidRDefault="00ED7FD1" w:rsidP="008639E8">
      <w:pPr>
        <w:pStyle w:val="a6"/>
        <w:spacing w:line="240" w:lineRule="auto"/>
        <w:rPr>
          <w:bCs/>
          <w:lang w:eastAsia="en-US"/>
        </w:rPr>
      </w:pPr>
      <w:r w:rsidRPr="002030FB">
        <w:rPr>
          <w:lang w:eastAsia="en-US"/>
        </w:rPr>
        <w:t xml:space="preserve">«Предоставление </w:t>
      </w:r>
      <w:r w:rsidRPr="002030FB">
        <w:rPr>
          <w:bCs/>
          <w:lang w:eastAsia="en-US"/>
        </w:rPr>
        <w:t>земельных участков, находящихся</w:t>
      </w:r>
    </w:p>
    <w:p w:rsidR="00ED7FD1" w:rsidRPr="002030FB" w:rsidRDefault="00ED7FD1" w:rsidP="008639E8">
      <w:pPr>
        <w:pStyle w:val="a6"/>
        <w:spacing w:line="240" w:lineRule="auto"/>
        <w:rPr>
          <w:bCs/>
          <w:lang w:eastAsia="en-US"/>
        </w:rPr>
      </w:pPr>
      <w:r w:rsidRPr="002030FB">
        <w:rPr>
          <w:bCs/>
          <w:lang w:eastAsia="en-US"/>
        </w:rPr>
        <w:t xml:space="preserve"> в муниципальной собственности,  на которых</w:t>
      </w:r>
    </w:p>
    <w:p w:rsidR="00ED7FD1" w:rsidRPr="002030FB" w:rsidRDefault="00ED7FD1" w:rsidP="008639E8">
      <w:pPr>
        <w:pStyle w:val="a6"/>
        <w:spacing w:line="240" w:lineRule="auto"/>
        <w:rPr>
          <w:rFonts w:eastAsia="Calibri"/>
          <w:lang w:eastAsia="en-US"/>
        </w:rPr>
      </w:pPr>
      <w:r w:rsidRPr="002030FB">
        <w:rPr>
          <w:bCs/>
          <w:lang w:eastAsia="en-US"/>
        </w:rPr>
        <w:t xml:space="preserve"> расположены здания, строения, сооружения</w:t>
      </w:r>
      <w:r w:rsidRPr="002030FB">
        <w:rPr>
          <w:rFonts w:eastAsia="Calibri"/>
          <w:lang w:eastAsia="en-US"/>
        </w:rPr>
        <w:t>»</w:t>
      </w:r>
    </w:p>
    <w:p w:rsidR="00ED7FD1" w:rsidRPr="002030FB" w:rsidRDefault="00ED7FD1" w:rsidP="008639E8">
      <w:pPr>
        <w:pStyle w:val="a6"/>
        <w:rPr>
          <w:lang w:eastAsia="en-US"/>
        </w:rPr>
      </w:pPr>
      <w:r w:rsidRPr="002030FB">
        <w:rPr>
          <w:rFonts w:eastAsia="Calibri"/>
          <w:lang w:eastAsia="en-US"/>
        </w:rPr>
        <w:tab/>
      </w:r>
    </w:p>
    <w:p w:rsidR="00ED7FD1" w:rsidRPr="002030FB" w:rsidRDefault="00ED7FD1" w:rsidP="008639E8">
      <w:pPr>
        <w:pStyle w:val="a6"/>
        <w:spacing w:line="240" w:lineRule="auto"/>
      </w:pPr>
      <w:r w:rsidRPr="002030FB">
        <w:rPr>
          <w:lang w:eastAsia="en-US"/>
        </w:rPr>
        <w:t xml:space="preserve">     </w:t>
      </w:r>
      <w:r w:rsidRPr="002030FB">
        <w:rPr>
          <w:rFonts w:eastAsia="Calibri"/>
          <w:lang w:eastAsia="en-US"/>
        </w:rPr>
        <w:t>На основании Федерального закона от 06.10.2003г. № 131-ФЗ «Об общих принципах организации местного самоу</w:t>
      </w:r>
      <w:r w:rsidRPr="002030FB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8639E8">
        <w:rPr>
          <w:rFonts w:eastAsia="Calibri"/>
          <w:lang w:eastAsia="en-US"/>
        </w:rPr>
        <w:t>Озерский</w:t>
      </w:r>
      <w:r w:rsidRPr="002030FB">
        <w:rPr>
          <w:lang w:eastAsia="en-US"/>
        </w:rPr>
        <w:t xml:space="preserve"> сельсовет» </w:t>
      </w:r>
      <w:r w:rsidRPr="002030FB">
        <w:rPr>
          <w:rFonts w:eastAsia="Calibri"/>
          <w:lang w:eastAsia="en-US"/>
        </w:rPr>
        <w:t>Щигровского района Курской области</w:t>
      </w:r>
      <w:r w:rsidRPr="002030FB">
        <w:rPr>
          <w:lang w:eastAsia="en-US"/>
        </w:rPr>
        <w:t xml:space="preserve">, Администрация </w:t>
      </w:r>
      <w:r w:rsidR="008639E8">
        <w:rPr>
          <w:rFonts w:eastAsia="Calibri"/>
          <w:lang w:eastAsia="en-US"/>
        </w:rPr>
        <w:t>Озерского</w:t>
      </w:r>
      <w:r w:rsidRPr="002030FB">
        <w:rPr>
          <w:lang w:eastAsia="en-US"/>
        </w:rPr>
        <w:t xml:space="preserve"> сельсовета Щигровского района постановляет:</w:t>
      </w:r>
    </w:p>
    <w:p w:rsidR="00ED7FD1" w:rsidRPr="002030FB" w:rsidRDefault="00ED7FD1" w:rsidP="008639E8">
      <w:pPr>
        <w:pStyle w:val="a6"/>
        <w:spacing w:line="240" w:lineRule="auto"/>
        <w:rPr>
          <w:bCs/>
          <w:color w:val="000000"/>
          <w:lang w:eastAsia="en-US"/>
        </w:rPr>
      </w:pPr>
      <w:r w:rsidRPr="002030FB">
        <w:tab/>
        <w:t>1. Утвердить административный регламент по предоставлению муниципальной услуги «</w:t>
      </w:r>
      <w:r w:rsidRPr="002030FB">
        <w:rPr>
          <w:lang w:eastAsia="en-US"/>
        </w:rPr>
        <w:t xml:space="preserve">Предоставление </w:t>
      </w:r>
      <w:r w:rsidRPr="002030FB">
        <w:rPr>
          <w:bCs/>
          <w:lang w:eastAsia="en-US"/>
        </w:rPr>
        <w:t>земельных участков, находящихся в муниципальной собственности,  на которых расположены здания, строения, сооружения</w:t>
      </w:r>
      <w:r w:rsidRPr="002030FB">
        <w:t>» согласно приложению.</w:t>
      </w:r>
    </w:p>
    <w:p w:rsidR="00ED7FD1" w:rsidRPr="002030FB" w:rsidRDefault="00ED7FD1" w:rsidP="008639E8">
      <w:pPr>
        <w:pStyle w:val="a6"/>
        <w:spacing w:line="240" w:lineRule="auto"/>
        <w:rPr>
          <w:lang w:eastAsia="en-US"/>
        </w:rPr>
      </w:pPr>
      <w:r w:rsidRPr="002030FB">
        <w:rPr>
          <w:bCs/>
          <w:color w:val="000000"/>
          <w:lang w:eastAsia="en-US"/>
        </w:rPr>
        <w:t>2</w:t>
      </w:r>
      <w:r w:rsidRPr="002030FB">
        <w:rPr>
          <w:lang w:eastAsia="en-US"/>
        </w:rPr>
        <w:t>. Контроль за выполнением настоящего  оставляю за собой.</w:t>
      </w:r>
    </w:p>
    <w:p w:rsidR="00ED7FD1" w:rsidRPr="002030FB" w:rsidRDefault="00ED7FD1" w:rsidP="008639E8">
      <w:pPr>
        <w:pStyle w:val="a6"/>
        <w:spacing w:line="240" w:lineRule="auto"/>
      </w:pPr>
      <w:r w:rsidRPr="002030FB">
        <w:rPr>
          <w:lang w:eastAsia="en-US"/>
        </w:rPr>
        <w:t>3. Постановление  вступает  в силу  со  дня  его о</w:t>
      </w:r>
      <w:r w:rsidRPr="002030FB">
        <w:rPr>
          <w:rFonts w:eastAsia="Calibri"/>
          <w:lang w:eastAsia="en-US"/>
        </w:rPr>
        <w:t>бнародования.</w:t>
      </w:r>
    </w:p>
    <w:p w:rsidR="00ED7FD1" w:rsidRPr="002030FB" w:rsidRDefault="00ED7FD1" w:rsidP="008639E8">
      <w:pPr>
        <w:pStyle w:val="a6"/>
        <w:spacing w:line="240" w:lineRule="auto"/>
      </w:pPr>
    </w:p>
    <w:p w:rsidR="00ED7FD1" w:rsidRPr="002030FB" w:rsidRDefault="00ED7FD1" w:rsidP="008639E8">
      <w:pPr>
        <w:pStyle w:val="a6"/>
        <w:spacing w:line="240" w:lineRule="auto"/>
      </w:pPr>
    </w:p>
    <w:p w:rsidR="00ED7FD1" w:rsidRPr="002030FB" w:rsidRDefault="00ED7FD1" w:rsidP="008639E8">
      <w:pPr>
        <w:pStyle w:val="a6"/>
        <w:spacing w:line="240" w:lineRule="auto"/>
      </w:pPr>
    </w:p>
    <w:p w:rsidR="00ED7FD1" w:rsidRPr="002030FB" w:rsidRDefault="00ED7FD1" w:rsidP="008639E8">
      <w:pPr>
        <w:pStyle w:val="a6"/>
        <w:spacing w:line="240" w:lineRule="auto"/>
      </w:pPr>
      <w:r w:rsidRPr="002030FB">
        <w:rPr>
          <w:lang w:eastAsia="en-US"/>
        </w:rPr>
        <w:t xml:space="preserve"> Глава  </w:t>
      </w:r>
      <w:r w:rsidR="008639E8">
        <w:rPr>
          <w:rFonts w:eastAsia="Calibri"/>
          <w:lang w:eastAsia="en-US"/>
        </w:rPr>
        <w:t>Озерского</w:t>
      </w:r>
      <w:r w:rsidRPr="002030FB">
        <w:rPr>
          <w:lang w:eastAsia="en-US"/>
        </w:rPr>
        <w:t xml:space="preserve">  сельсовета                           </w:t>
      </w:r>
      <w:r w:rsidR="008639E8">
        <w:rPr>
          <w:lang w:eastAsia="en-US"/>
        </w:rPr>
        <w:t>Ю. А. Бартенев</w:t>
      </w:r>
    </w:p>
    <w:p w:rsidR="00ED7FD1" w:rsidRPr="002030FB" w:rsidRDefault="00ED7FD1" w:rsidP="008639E8">
      <w:pPr>
        <w:pStyle w:val="1"/>
        <w:jc w:val="right"/>
        <w:rPr>
          <w:sz w:val="24"/>
          <w:szCs w:val="24"/>
        </w:rPr>
      </w:pPr>
      <w:r w:rsidRPr="002030FB">
        <w:rPr>
          <w:sz w:val="24"/>
          <w:szCs w:val="24"/>
          <w:lang w:eastAsia="en-US"/>
        </w:rPr>
        <w:lastRenderedPageBreak/>
        <w:t xml:space="preserve">  Приложение № 1</w:t>
      </w:r>
    </w:p>
    <w:p w:rsidR="00ED7FD1" w:rsidRPr="002030FB" w:rsidRDefault="00ED7FD1" w:rsidP="008639E8">
      <w:pPr>
        <w:widowControl w:val="0"/>
        <w:spacing w:after="0"/>
        <w:ind w:firstLine="5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</w:t>
      </w:r>
      <w:r w:rsidRPr="002030FB">
        <w:rPr>
          <w:rFonts w:ascii="Times New Roman" w:hAnsi="Times New Roman" w:cs="Times New Roman"/>
          <w:sz w:val="24"/>
          <w:szCs w:val="24"/>
          <w:lang w:eastAsia="en-US"/>
        </w:rPr>
        <w:t xml:space="preserve">к административному  регламенту                                                                         </w:t>
      </w:r>
    </w:p>
    <w:p w:rsidR="00ED7FD1" w:rsidRPr="002030FB" w:rsidRDefault="00ED7FD1" w:rsidP="008639E8">
      <w:pPr>
        <w:widowControl w:val="0"/>
        <w:spacing w:after="0"/>
        <w:ind w:firstLine="5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sz w:val="24"/>
          <w:szCs w:val="24"/>
          <w:lang w:eastAsia="en-US"/>
        </w:rPr>
        <w:t xml:space="preserve">Главе </w:t>
      </w:r>
      <w:r w:rsidR="008639E8">
        <w:rPr>
          <w:rFonts w:ascii="Times New Roman" w:hAnsi="Times New Roman" w:cs="Times New Roman"/>
          <w:sz w:val="24"/>
          <w:szCs w:val="24"/>
          <w:lang w:eastAsia="en-US"/>
        </w:rPr>
        <w:t>Озерского</w:t>
      </w:r>
      <w:r w:rsidRPr="002030FB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</w:p>
    <w:p w:rsidR="00ED7FD1" w:rsidRPr="002030FB" w:rsidRDefault="00ED7FD1" w:rsidP="008639E8">
      <w:pPr>
        <w:widowControl w:val="0"/>
        <w:spacing w:after="0"/>
        <w:ind w:firstLine="56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sz w:val="24"/>
          <w:szCs w:val="24"/>
          <w:lang w:eastAsia="en-US"/>
        </w:rPr>
        <w:t xml:space="preserve"> Щигровского район </w:t>
      </w:r>
    </w:p>
    <w:p w:rsidR="00ED7FD1" w:rsidRPr="002030FB" w:rsidRDefault="00ED7FD1" w:rsidP="008639E8">
      <w:pPr>
        <w:widowControl w:val="0"/>
        <w:spacing w:after="0"/>
        <w:ind w:firstLine="560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sz w:val="24"/>
          <w:szCs w:val="24"/>
          <w:lang w:eastAsia="en-US"/>
        </w:rPr>
        <w:t>_______________________________</w:t>
      </w:r>
    </w:p>
    <w:p w:rsidR="00ED7FD1" w:rsidRPr="002030FB" w:rsidRDefault="00ED7FD1" w:rsidP="008639E8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D7FD1" w:rsidRPr="002030FB" w:rsidRDefault="00ED7FD1" w:rsidP="008639E8">
      <w:pPr>
        <w:widowControl w:val="0"/>
        <w:spacing w:after="0"/>
        <w:ind w:firstLine="56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Заявление </w:t>
      </w:r>
    </w:p>
    <w:p w:rsidR="00ED7FD1" w:rsidRPr="002030FB" w:rsidRDefault="00ED7FD1" w:rsidP="008639E8">
      <w:pPr>
        <w:widowControl w:val="0"/>
        <w:spacing w:after="0"/>
        <w:ind w:firstLine="56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 предоставлении земельного участка, находящегося в муниципальной собственности, на котором расположены здания, строения, сооружения </w:t>
      </w:r>
    </w:p>
    <w:p w:rsidR="00ED7FD1" w:rsidRPr="002030FB" w:rsidRDefault="00ED7FD1" w:rsidP="008639E8">
      <w:pPr>
        <w:widowControl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</w:t>
      </w:r>
    </w:p>
    <w:p w:rsidR="00ED7FD1" w:rsidRPr="002030FB" w:rsidRDefault="00ED7FD1" w:rsidP="008639E8">
      <w:pPr>
        <w:widowControl w:val="0"/>
        <w:spacing w:after="0"/>
        <w:jc w:val="center"/>
        <w:rPr>
          <w:rFonts w:ascii="Times New Roman" w:hAnsi="Times New Roman" w:cs="Times New Roman"/>
          <w:sz w:val="20"/>
          <w:szCs w:val="20"/>
          <w:lang w:eastAsia="en-US"/>
        </w:rPr>
      </w:pPr>
      <w:r w:rsidRPr="002030FB">
        <w:rPr>
          <w:rFonts w:ascii="Times New Roman" w:hAnsi="Times New Roman" w:cs="Times New Roman"/>
          <w:iCs/>
          <w:sz w:val="24"/>
          <w:szCs w:val="24"/>
          <w:lang w:eastAsia="en-US"/>
        </w:rPr>
        <w:t>(</w:t>
      </w:r>
      <w:r w:rsidRPr="002030FB">
        <w:rPr>
          <w:rFonts w:ascii="Times New Roman" w:hAnsi="Times New Roman" w:cs="Times New Roman"/>
          <w:iCs/>
          <w:lang w:eastAsia="en-US"/>
        </w:rPr>
        <w:t xml:space="preserve">при заполнении заявления </w:t>
      </w:r>
      <w:r w:rsidRPr="002030FB">
        <w:rPr>
          <w:rFonts w:ascii="Times New Roman" w:hAnsi="Times New Roman" w:cs="Times New Roman"/>
          <w:b/>
          <w:iCs/>
          <w:lang w:eastAsia="en-US"/>
        </w:rPr>
        <w:t>физическим лицом</w:t>
      </w:r>
      <w:r w:rsidRPr="002030FB">
        <w:rPr>
          <w:rFonts w:ascii="Times New Roman" w:hAnsi="Times New Roman" w:cs="Times New Roman"/>
          <w:iCs/>
          <w:lang w:eastAsia="en-US"/>
        </w:rPr>
        <w:t xml:space="preserve"> указывается</w:t>
      </w:r>
      <w:r w:rsidRPr="002030FB">
        <w:rPr>
          <w:rFonts w:ascii="Times New Roman" w:hAnsi="Times New Roman" w:cs="Times New Roman"/>
          <w:lang w:eastAsia="en-US"/>
        </w:rPr>
        <w:t xml:space="preserve">: фамилия, имя и отчество, </w:t>
      </w:r>
    </w:p>
    <w:p w:rsidR="00ED7FD1" w:rsidRPr="002030FB" w:rsidRDefault="00ED7FD1" w:rsidP="008639E8">
      <w:pPr>
        <w:widowControl w:val="0"/>
        <w:spacing w:after="0"/>
        <w:jc w:val="both"/>
        <w:rPr>
          <w:rFonts w:ascii="Times New Roman" w:hAnsi="Times New Roman" w:cs="Times New Roman"/>
          <w:lang w:eastAsia="en-US"/>
        </w:rPr>
      </w:pPr>
      <w:r w:rsidRPr="002030FB">
        <w:rPr>
          <w:rFonts w:ascii="Times New Roman" w:hAnsi="Times New Roman" w:cs="Times New Roman"/>
          <w:lang w:eastAsia="en-US"/>
        </w:rPr>
        <w:t>_______________________________________________________________________</w:t>
      </w:r>
    </w:p>
    <w:p w:rsidR="00ED7FD1" w:rsidRPr="002030FB" w:rsidRDefault="00ED7FD1" w:rsidP="008639E8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2030FB">
        <w:rPr>
          <w:rFonts w:ascii="Times New Roman" w:hAnsi="Times New Roman" w:cs="Times New Roman"/>
          <w:lang w:eastAsia="en-US"/>
        </w:rPr>
        <w:t xml:space="preserve">место жительства, реквизиты документа, удостоверяющего личность заявителя; при заполнении заявления </w:t>
      </w:r>
    </w:p>
    <w:p w:rsidR="00ED7FD1" w:rsidRPr="002030FB" w:rsidRDefault="00ED7FD1" w:rsidP="008639E8">
      <w:pPr>
        <w:widowControl w:val="0"/>
        <w:spacing w:after="0"/>
        <w:jc w:val="both"/>
        <w:rPr>
          <w:rFonts w:ascii="Times New Roman" w:hAnsi="Times New Roman" w:cs="Times New Roman"/>
          <w:b/>
          <w:lang w:eastAsia="en-US"/>
        </w:rPr>
      </w:pPr>
      <w:r w:rsidRPr="002030FB">
        <w:rPr>
          <w:rFonts w:ascii="Times New Roman" w:hAnsi="Times New Roman" w:cs="Times New Roman"/>
          <w:lang w:eastAsia="en-US"/>
        </w:rPr>
        <w:t>_____________________________________________________________________</w:t>
      </w:r>
    </w:p>
    <w:p w:rsidR="00ED7FD1" w:rsidRPr="002030FB" w:rsidRDefault="00ED7FD1" w:rsidP="008639E8">
      <w:pPr>
        <w:widowControl w:val="0"/>
        <w:spacing w:after="0"/>
        <w:jc w:val="center"/>
        <w:rPr>
          <w:rFonts w:ascii="Times New Roman" w:hAnsi="Times New Roman" w:cs="Times New Roman"/>
          <w:lang w:eastAsia="en-US"/>
        </w:rPr>
      </w:pPr>
      <w:r w:rsidRPr="002030FB">
        <w:rPr>
          <w:rFonts w:ascii="Times New Roman" w:hAnsi="Times New Roman" w:cs="Times New Roman"/>
          <w:b/>
          <w:lang w:eastAsia="en-US"/>
        </w:rPr>
        <w:t xml:space="preserve">юридическим лицом </w:t>
      </w:r>
      <w:r w:rsidRPr="002030FB">
        <w:rPr>
          <w:rFonts w:ascii="Times New Roman" w:hAnsi="Times New Roman" w:cs="Times New Roman"/>
          <w:lang w:eastAsia="en-US"/>
        </w:rPr>
        <w:t xml:space="preserve">указывается:  наименование и место нахождения заявителя, </w:t>
      </w:r>
      <w:r w:rsidRPr="002030FB">
        <w:rPr>
          <w:rStyle w:val="blk"/>
          <w:lang w:eastAsia="en-US"/>
        </w:rPr>
        <w:t xml:space="preserve">государственный </w:t>
      </w:r>
    </w:p>
    <w:p w:rsidR="00ED7FD1" w:rsidRPr="002030FB" w:rsidRDefault="00ED7FD1" w:rsidP="008639E8">
      <w:pPr>
        <w:widowControl w:val="0"/>
        <w:spacing w:after="0"/>
        <w:jc w:val="center"/>
        <w:rPr>
          <w:rStyle w:val="blk"/>
        </w:rPr>
      </w:pPr>
      <w:r w:rsidRPr="002030FB">
        <w:rPr>
          <w:rFonts w:ascii="Times New Roman" w:hAnsi="Times New Roman" w:cs="Times New Roman"/>
          <w:lang w:eastAsia="en-US"/>
        </w:rPr>
        <w:t xml:space="preserve">______________________________________________________________________ </w:t>
      </w:r>
    </w:p>
    <w:p w:rsidR="00ED7FD1" w:rsidRPr="002030FB" w:rsidRDefault="00ED7FD1" w:rsidP="008639E8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2030FB">
        <w:rPr>
          <w:rStyle w:val="blk"/>
          <w:lang w:eastAsia="en-US"/>
        </w:rPr>
        <w:t>регистрационный номер записи о государственной регистрации юридического лица в едином государственном</w:t>
      </w:r>
    </w:p>
    <w:p w:rsidR="00ED7FD1" w:rsidRPr="002030FB" w:rsidRDefault="00ED7FD1" w:rsidP="008639E8">
      <w:pPr>
        <w:widowControl w:val="0"/>
        <w:spacing w:after="0"/>
        <w:jc w:val="both"/>
        <w:rPr>
          <w:rFonts w:ascii="Times New Roman" w:hAnsi="Times New Roman" w:cs="Times New Roman"/>
          <w:lang w:eastAsia="en-US"/>
        </w:rPr>
      </w:pPr>
      <w:r w:rsidRPr="002030FB">
        <w:rPr>
          <w:rFonts w:ascii="Times New Roman" w:hAnsi="Times New Roman" w:cs="Times New Roman"/>
          <w:lang w:eastAsia="en-US"/>
        </w:rPr>
        <w:t>_______________________________________________________________________</w:t>
      </w:r>
    </w:p>
    <w:p w:rsidR="00ED7FD1" w:rsidRPr="002030FB" w:rsidRDefault="00ED7FD1" w:rsidP="008639E8">
      <w:pPr>
        <w:widowControl w:val="0"/>
        <w:spacing w:after="0"/>
        <w:jc w:val="center"/>
        <w:rPr>
          <w:rStyle w:val="blk"/>
          <w:sz w:val="24"/>
          <w:szCs w:val="24"/>
        </w:rPr>
      </w:pPr>
      <w:r w:rsidRPr="002030FB">
        <w:rPr>
          <w:rFonts w:ascii="Times New Roman" w:hAnsi="Times New Roman" w:cs="Times New Roman"/>
          <w:lang w:eastAsia="en-US"/>
        </w:rPr>
        <w:t>реестре юридических лиц и ИНН</w:t>
      </w:r>
      <w:r w:rsidRPr="002030FB">
        <w:rPr>
          <w:rStyle w:val="ac"/>
          <w:rFonts w:ascii="Times New Roman" w:hAnsi="Times New Roman" w:cs="Times New Roman"/>
          <w:lang w:eastAsia="en-US"/>
        </w:rPr>
        <w:footnoteReference w:id="2"/>
      </w:r>
      <w:r w:rsidRPr="002030FB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ED7FD1" w:rsidRPr="002030FB" w:rsidRDefault="00ED7FD1" w:rsidP="008639E8">
      <w:pPr>
        <w:spacing w:after="0"/>
        <w:jc w:val="both"/>
        <w:rPr>
          <w:rStyle w:val="blk"/>
          <w:sz w:val="24"/>
          <w:szCs w:val="24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t>почтовый адрес и (или) адрес электронной почты для связи с заявителем ________</w:t>
      </w: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kern w:val="2"/>
        </w:rPr>
      </w:pPr>
      <w:r w:rsidRPr="002030FB">
        <w:rPr>
          <w:rStyle w:val="blk"/>
          <w:sz w:val="24"/>
          <w:szCs w:val="24"/>
          <w:lang w:eastAsia="en-US"/>
        </w:rPr>
        <w:t>_______________________________________________________________________.</w:t>
      </w: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:lang w:eastAsia="en-US"/>
        </w:rPr>
      </w:pPr>
    </w:p>
    <w:p w:rsidR="00ED7FD1" w:rsidRPr="002030FB" w:rsidRDefault="00ED7FD1" w:rsidP="008639E8">
      <w:pPr>
        <w:spacing w:after="0"/>
        <w:jc w:val="both"/>
        <w:rPr>
          <w:rStyle w:val="blk"/>
        </w:rPr>
      </w:pPr>
      <w:r w:rsidRPr="002030FB">
        <w:rPr>
          <w:rFonts w:ascii="Times New Roman" w:hAnsi="Times New Roman" w:cs="Times New Roman"/>
          <w:kern w:val="2"/>
          <w:sz w:val="24"/>
          <w:szCs w:val="24"/>
          <w:lang w:eastAsia="en-US"/>
        </w:rPr>
        <w:t>Прошу предоставить земельный участок, находящийся в муниципальной собственности, без проведения торгов с кадастровым номером _________________, на основании ___________________________________________________________</w:t>
      </w:r>
    </w:p>
    <w:p w:rsidR="00ED7FD1" w:rsidRPr="002030FB" w:rsidRDefault="00ED7FD1" w:rsidP="008639E8">
      <w:pPr>
        <w:spacing w:after="0"/>
        <w:jc w:val="both"/>
        <w:rPr>
          <w:rStyle w:val="blk"/>
          <w:sz w:val="20"/>
          <w:szCs w:val="20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t xml:space="preserve">                                        (</w:t>
      </w:r>
      <w:r w:rsidRPr="002030FB">
        <w:rPr>
          <w:rStyle w:val="blk"/>
          <w:lang w:eastAsia="en-US"/>
        </w:rPr>
        <w:t xml:space="preserve">предусмотренных пунктом 2 статьи 39.3, статьей 39.5, пунктом 2 статьи 39.6 </w:t>
      </w:r>
    </w:p>
    <w:p w:rsidR="00ED7FD1" w:rsidRPr="002030FB" w:rsidRDefault="00ED7FD1" w:rsidP="008639E8">
      <w:pPr>
        <w:spacing w:after="0"/>
        <w:jc w:val="both"/>
        <w:rPr>
          <w:rStyle w:val="blk"/>
          <w:lang w:eastAsia="en-US"/>
        </w:rPr>
      </w:pPr>
      <w:r w:rsidRPr="002030FB">
        <w:rPr>
          <w:rStyle w:val="blk"/>
          <w:lang w:eastAsia="en-US"/>
        </w:rPr>
        <w:t>_______________________________________________________________________,</w:t>
      </w:r>
    </w:p>
    <w:p w:rsidR="00ED7FD1" w:rsidRPr="002030FB" w:rsidRDefault="00ED7FD1" w:rsidP="008639E8">
      <w:pPr>
        <w:spacing w:after="0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2030FB">
        <w:rPr>
          <w:rStyle w:val="blk"/>
          <w:lang w:eastAsia="en-US"/>
        </w:rPr>
        <w:t>или пунктом 2 статьи 39.10 Земельного Кодекса РФ)</w:t>
      </w:r>
    </w:p>
    <w:p w:rsidR="00ED7FD1" w:rsidRPr="002030FB" w:rsidRDefault="00ED7FD1" w:rsidP="008639E8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:lang w:eastAsia="en-US"/>
        </w:rPr>
      </w:pPr>
      <w:r w:rsidRPr="002030FB">
        <w:rPr>
          <w:rFonts w:ascii="Times New Roman" w:hAnsi="Times New Roman" w:cs="Times New Roman"/>
          <w:kern w:val="2"/>
          <w:sz w:val="24"/>
          <w:szCs w:val="24"/>
          <w:lang w:eastAsia="en-US"/>
        </w:rPr>
        <w:t xml:space="preserve">на праве _______________________________________________________________, </w:t>
      </w:r>
    </w:p>
    <w:p w:rsidR="00ED7FD1" w:rsidRPr="002030FB" w:rsidRDefault="00ED7FD1" w:rsidP="008639E8">
      <w:pPr>
        <w:spacing w:after="0"/>
        <w:jc w:val="both"/>
        <w:rPr>
          <w:rStyle w:val="blk"/>
        </w:rPr>
      </w:pPr>
      <w:r w:rsidRPr="002030FB">
        <w:rPr>
          <w:rFonts w:ascii="Times New Roman" w:hAnsi="Times New Roman" w:cs="Times New Roman"/>
          <w:kern w:val="2"/>
          <w:sz w:val="24"/>
          <w:szCs w:val="24"/>
          <w:lang w:eastAsia="en-US"/>
        </w:rPr>
        <w:t xml:space="preserve">                       </w:t>
      </w:r>
      <w:r w:rsidRPr="002030FB">
        <w:rPr>
          <w:rFonts w:ascii="Times New Roman" w:hAnsi="Times New Roman" w:cs="Times New Roman"/>
          <w:kern w:val="2"/>
          <w:lang w:eastAsia="en-US"/>
        </w:rPr>
        <w:t xml:space="preserve">(указывается, </w:t>
      </w:r>
      <w:r w:rsidRPr="002030FB">
        <w:rPr>
          <w:rStyle w:val="blk"/>
          <w:lang w:eastAsia="en-US"/>
        </w:rPr>
        <w:t>на каком праве заявитель желает приобрести земельный участок</w:t>
      </w:r>
      <w:r w:rsidRPr="002030FB">
        <w:rPr>
          <w:rStyle w:val="blk"/>
          <w:lang w:eastAsia="en-US"/>
        </w:rPr>
        <w:footnoteReference w:id="3"/>
      </w:r>
      <w:r w:rsidRPr="002030FB">
        <w:rPr>
          <w:rStyle w:val="blk"/>
          <w:lang w:eastAsia="en-US"/>
        </w:rPr>
        <w:t>)</w:t>
      </w:r>
    </w:p>
    <w:p w:rsidR="00ED7FD1" w:rsidRPr="002030FB" w:rsidRDefault="00ED7FD1" w:rsidP="008639E8">
      <w:pPr>
        <w:spacing w:after="0"/>
        <w:jc w:val="both"/>
        <w:rPr>
          <w:rStyle w:val="blk"/>
          <w:sz w:val="20"/>
          <w:szCs w:val="20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t>_______________________________________________________________________,</w:t>
      </w:r>
    </w:p>
    <w:p w:rsidR="00ED7FD1" w:rsidRPr="002030FB" w:rsidRDefault="00ED7FD1" w:rsidP="008639E8">
      <w:pPr>
        <w:spacing w:after="0"/>
        <w:jc w:val="center"/>
        <w:rPr>
          <w:rStyle w:val="blk"/>
          <w:sz w:val="24"/>
          <w:szCs w:val="24"/>
          <w:lang w:eastAsia="en-US"/>
        </w:rPr>
      </w:pPr>
      <w:r w:rsidRPr="002030FB">
        <w:rPr>
          <w:rStyle w:val="blk"/>
          <w:lang w:eastAsia="en-US"/>
        </w:rPr>
        <w:t>(реквизиты решения об изъятии земельного участка для государственных или муниципальных нужд</w:t>
      </w:r>
      <w:r w:rsidRPr="002030FB">
        <w:rPr>
          <w:rStyle w:val="blk"/>
          <w:lang w:eastAsia="en-US"/>
        </w:rPr>
        <w:footnoteReference w:id="4"/>
      </w:r>
      <w:r w:rsidRPr="002030FB">
        <w:rPr>
          <w:rStyle w:val="blk"/>
          <w:lang w:eastAsia="en-US"/>
        </w:rPr>
        <w:t>)</w:t>
      </w:r>
    </w:p>
    <w:p w:rsidR="00ED7FD1" w:rsidRPr="002030FB" w:rsidRDefault="00ED7FD1" w:rsidP="008639E8">
      <w:pPr>
        <w:spacing w:after="0"/>
        <w:jc w:val="both"/>
        <w:rPr>
          <w:rStyle w:val="blk"/>
          <w:sz w:val="20"/>
          <w:szCs w:val="20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t>с целью использования ___________________________________________________</w:t>
      </w:r>
    </w:p>
    <w:p w:rsidR="00ED7FD1" w:rsidRPr="002030FB" w:rsidRDefault="00ED7FD1" w:rsidP="008639E8">
      <w:pPr>
        <w:spacing w:after="0"/>
        <w:jc w:val="center"/>
        <w:rPr>
          <w:rStyle w:val="blk"/>
          <w:lang w:eastAsia="en-US"/>
        </w:rPr>
      </w:pPr>
      <w:r w:rsidRPr="002030FB">
        <w:rPr>
          <w:rStyle w:val="blk"/>
          <w:lang w:eastAsia="en-US"/>
        </w:rPr>
        <w:t>реквизиты решения об утверждении документа территориального планирования</w:t>
      </w:r>
    </w:p>
    <w:p w:rsidR="00ED7FD1" w:rsidRPr="002030FB" w:rsidRDefault="00ED7FD1" w:rsidP="008639E8">
      <w:pPr>
        <w:spacing w:after="0"/>
        <w:jc w:val="both"/>
        <w:rPr>
          <w:rStyle w:val="blk"/>
          <w:lang w:eastAsia="en-US"/>
        </w:rPr>
      </w:pPr>
      <w:r w:rsidRPr="002030FB">
        <w:rPr>
          <w:rStyle w:val="blk"/>
          <w:lang w:eastAsia="en-US"/>
        </w:rPr>
        <w:t>_______________________________________________________________________</w:t>
      </w:r>
    </w:p>
    <w:p w:rsidR="00ED7FD1" w:rsidRPr="002030FB" w:rsidRDefault="00ED7FD1" w:rsidP="008639E8">
      <w:pPr>
        <w:spacing w:after="0"/>
        <w:jc w:val="center"/>
        <w:rPr>
          <w:rStyle w:val="blk"/>
          <w:sz w:val="24"/>
          <w:szCs w:val="24"/>
          <w:lang w:eastAsia="en-US"/>
        </w:rPr>
      </w:pPr>
      <w:r w:rsidRPr="002030FB">
        <w:rPr>
          <w:rStyle w:val="blk"/>
          <w:lang w:eastAsia="en-US"/>
        </w:rPr>
        <w:t>и (или) проекта планировки территории</w:t>
      </w:r>
      <w:r w:rsidRPr="002030FB">
        <w:rPr>
          <w:rStyle w:val="blk"/>
          <w:lang w:eastAsia="en-US"/>
        </w:rPr>
        <w:footnoteReference w:id="5"/>
      </w:r>
      <w:r w:rsidRPr="002030FB">
        <w:rPr>
          <w:rStyle w:val="blk"/>
          <w:lang w:eastAsia="en-US"/>
        </w:rPr>
        <w:t>)</w:t>
      </w:r>
    </w:p>
    <w:p w:rsidR="00ED7FD1" w:rsidRPr="002030FB" w:rsidRDefault="00ED7FD1" w:rsidP="008639E8">
      <w:pPr>
        <w:spacing w:after="0"/>
        <w:jc w:val="both"/>
        <w:rPr>
          <w:rStyle w:val="blk"/>
          <w:sz w:val="24"/>
          <w:szCs w:val="24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t>_______________________________________________________________________</w:t>
      </w:r>
    </w:p>
    <w:p w:rsidR="00BD3130" w:rsidRDefault="00ED7FD1" w:rsidP="008639E8">
      <w:pPr>
        <w:spacing w:after="0"/>
        <w:jc w:val="center"/>
        <w:rPr>
          <w:rStyle w:val="blk"/>
          <w:sz w:val="24"/>
          <w:szCs w:val="24"/>
          <w:lang w:eastAsia="en-US"/>
        </w:rPr>
      </w:pPr>
      <w:r w:rsidRPr="002030FB">
        <w:rPr>
          <w:rStyle w:val="blk"/>
          <w:sz w:val="24"/>
          <w:szCs w:val="24"/>
          <w:lang w:eastAsia="en-US"/>
        </w:rPr>
        <w:lastRenderedPageBreak/>
        <w:t>(реквизиты решения о предварительном согласовании предоставления земельного участка</w:t>
      </w:r>
    </w:p>
    <w:p w:rsidR="00BD3130" w:rsidRDefault="00ED7FD1" w:rsidP="00BD3130">
      <w:pPr>
        <w:pStyle w:val="a4"/>
        <w:ind w:left="0" w:firstLine="0"/>
      </w:pPr>
      <w:r w:rsidRPr="002030FB">
        <w:rPr>
          <w:rStyle w:val="blk"/>
          <w:sz w:val="24"/>
          <w:szCs w:val="24"/>
          <w:lang w:eastAsia="en-US"/>
        </w:rPr>
        <w:footnoteReference w:id="6"/>
      </w:r>
      <w:r w:rsidRPr="002030FB">
        <w:rPr>
          <w:rStyle w:val="blk"/>
          <w:sz w:val="24"/>
          <w:szCs w:val="24"/>
          <w:lang w:eastAsia="en-US"/>
        </w:rPr>
        <w:t>)</w:t>
      </w:r>
      <w:r w:rsidR="00BD3130">
        <w:rPr>
          <w:rStyle w:val="blk"/>
          <w:sz w:val="24"/>
          <w:szCs w:val="24"/>
          <w:lang w:eastAsia="en-US"/>
        </w:rPr>
        <w:t xml:space="preserve"> </w:t>
      </w:r>
      <w:r w:rsidR="00BD3130">
        <w:rPr>
          <w:rStyle w:val="blk"/>
          <w:lang w:eastAsia="en-US"/>
        </w:rPr>
        <w:t>если испрашиваемый земельный участок образовывался или его границы уточнялись на основании данного решения.</w:t>
      </w:r>
    </w:p>
    <w:p w:rsidR="00BD3130" w:rsidRPr="002030FB" w:rsidRDefault="00BD3130" w:rsidP="00BD3130">
      <w:pPr>
        <w:spacing w:after="0"/>
        <w:rPr>
          <w:rFonts w:ascii="Times New Roman" w:hAnsi="Times New Roman" w:cs="Times New Roman"/>
          <w:kern w:val="2"/>
        </w:rPr>
      </w:pPr>
    </w:p>
    <w:sectPr w:rsidR="00BD3130" w:rsidRPr="002030FB" w:rsidSect="00277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47F" w:rsidRDefault="00E7747F" w:rsidP="00ED7FD1">
      <w:pPr>
        <w:spacing w:after="0" w:line="240" w:lineRule="auto"/>
      </w:pPr>
      <w:r>
        <w:separator/>
      </w:r>
    </w:p>
  </w:endnote>
  <w:endnote w:type="continuationSeparator" w:id="1">
    <w:p w:rsidR="00E7747F" w:rsidRDefault="00E7747F" w:rsidP="00ED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47F" w:rsidRDefault="00E7747F" w:rsidP="00ED7FD1">
      <w:pPr>
        <w:spacing w:after="0" w:line="240" w:lineRule="auto"/>
      </w:pPr>
      <w:r>
        <w:separator/>
      </w:r>
    </w:p>
  </w:footnote>
  <w:footnote w:type="continuationSeparator" w:id="1">
    <w:p w:rsidR="00E7747F" w:rsidRDefault="00E7747F" w:rsidP="00ED7FD1">
      <w:pPr>
        <w:spacing w:after="0" w:line="240" w:lineRule="auto"/>
      </w:pPr>
      <w:r>
        <w:continuationSeparator/>
      </w:r>
    </w:p>
  </w:footnote>
  <w:footnote w:id="2">
    <w:p w:rsidR="00ED7FD1" w:rsidRDefault="00ED7FD1" w:rsidP="00ED7FD1">
      <w:pPr>
        <w:pStyle w:val="a4"/>
      </w:pPr>
      <w:r>
        <w:rPr>
          <w:rStyle w:val="ad"/>
        </w:rPr>
        <w:footnoteRef/>
      </w:r>
      <w:r>
        <w:rPr>
          <w:lang w:eastAsia="en-US"/>
        </w:rPr>
        <w:tab/>
        <w:t xml:space="preserve"> </w:t>
      </w:r>
      <w:r>
        <w:rPr>
          <w:rStyle w:val="blk"/>
          <w:lang w:eastAsia="en-US"/>
        </w:rPr>
        <w:t>за исключением случаев, если заявителем является иностранное юридическое лицо;</w:t>
      </w:r>
    </w:p>
  </w:footnote>
  <w:footnote w:id="3">
    <w:p w:rsidR="00ED7FD1" w:rsidRDefault="00ED7FD1" w:rsidP="00ED7FD1">
      <w:pPr>
        <w:pStyle w:val="a4"/>
      </w:pPr>
      <w:r>
        <w:rPr>
          <w:rStyle w:val="ad"/>
        </w:rPr>
        <w:footnoteRef/>
      </w:r>
      <w:r>
        <w:rPr>
          <w:lang w:eastAsia="en-US"/>
        </w:rPr>
        <w:tab/>
        <w:t xml:space="preserve"> </w:t>
      </w:r>
      <w:r>
        <w:rPr>
          <w:rStyle w:val="blk"/>
          <w:lang w:eastAsia="en-US"/>
        </w:rPr>
        <w:t>если предоставление земельного участка указанному заявителю допускается на нескольких видах прав;</w:t>
      </w:r>
    </w:p>
  </w:footnote>
  <w:footnote w:id="4">
    <w:p w:rsidR="00ED7FD1" w:rsidRDefault="00ED7FD1" w:rsidP="00ED7FD1">
      <w:pPr>
        <w:pStyle w:val="a4"/>
      </w:pPr>
      <w:r>
        <w:rPr>
          <w:rStyle w:val="ad"/>
        </w:rPr>
        <w:footnoteRef/>
      </w:r>
      <w:r>
        <w:rPr>
          <w:lang w:eastAsia="en-US"/>
        </w:rPr>
        <w:tab/>
        <w:t xml:space="preserve"> </w:t>
      </w:r>
      <w:r>
        <w:rPr>
          <w:rStyle w:val="blk"/>
          <w:lang w:eastAsia="en-US"/>
        </w:rPr>
        <w:t>если земельный участок предоставляется взамен земельного участка, изымаемого для государственных или муниципальных нужд;</w:t>
      </w:r>
    </w:p>
  </w:footnote>
  <w:footnote w:id="5">
    <w:p w:rsidR="00ED7FD1" w:rsidRDefault="00ED7FD1" w:rsidP="00ED7FD1">
      <w:pPr>
        <w:pStyle w:val="a4"/>
      </w:pPr>
      <w:r>
        <w:rPr>
          <w:rStyle w:val="ad"/>
        </w:rPr>
        <w:footnoteRef/>
      </w:r>
      <w:r>
        <w:rPr>
          <w:lang w:eastAsia="en-US"/>
        </w:rPr>
        <w:tab/>
        <w:t xml:space="preserve"> </w:t>
      </w:r>
      <w:r>
        <w:rPr>
          <w:rStyle w:val="blk"/>
          <w:lang w:eastAsia="en-US"/>
        </w:rPr>
        <w:t>если земельный участок предоставляется для размещения объектов, предусмотренных этим документом и (или) этим проектом;</w:t>
      </w:r>
    </w:p>
  </w:footnote>
  <w:footnote w:id="6">
    <w:p w:rsidR="00ED7FD1" w:rsidRDefault="00ED7FD1" w:rsidP="008639E8">
      <w:pPr>
        <w:pStyle w:val="a4"/>
        <w:ind w:left="0"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6"/>
    </w:lvlOverride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FD1"/>
    <w:rsid w:val="002030FB"/>
    <w:rsid w:val="00277538"/>
    <w:rsid w:val="00492D77"/>
    <w:rsid w:val="008639E8"/>
    <w:rsid w:val="00AE6613"/>
    <w:rsid w:val="00BD3130"/>
    <w:rsid w:val="00C533A4"/>
    <w:rsid w:val="00CE7D9B"/>
    <w:rsid w:val="00E7747F"/>
    <w:rsid w:val="00ED7FD1"/>
    <w:rsid w:val="00EF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D7FD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footnote text"/>
    <w:basedOn w:val="a"/>
    <w:link w:val="a5"/>
    <w:semiHidden/>
    <w:unhideWhenUsed/>
    <w:rsid w:val="00ED7FD1"/>
    <w:pPr>
      <w:suppressLineNumbers/>
      <w:suppressAutoHyphens/>
      <w:autoSpaceDE w:val="0"/>
      <w:spacing w:after="0" w:line="240" w:lineRule="auto"/>
      <w:ind w:left="339" w:hanging="339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semiHidden/>
    <w:rsid w:val="00ED7FD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"/>
    <w:basedOn w:val="a"/>
    <w:link w:val="a7"/>
    <w:unhideWhenUsed/>
    <w:rsid w:val="00ED7FD1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ED7FD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Body Text Indent"/>
    <w:basedOn w:val="a"/>
    <w:link w:val="a9"/>
    <w:semiHidden/>
    <w:unhideWhenUsed/>
    <w:rsid w:val="00ED7FD1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semiHidden/>
    <w:rsid w:val="00ED7FD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No Spacing"/>
    <w:qFormat/>
    <w:rsid w:val="00ED7FD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b">
    <w:name w:val="подпись к объекту"/>
    <w:basedOn w:val="a"/>
    <w:next w:val="a"/>
    <w:rsid w:val="00ED7FD1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ED7FD1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ED7F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ED7FD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ED7FD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ED7FD1"/>
    <w:pPr>
      <w:spacing w:after="120"/>
    </w:pPr>
  </w:style>
  <w:style w:type="paragraph" w:customStyle="1" w:styleId="1">
    <w:name w:val="Без интервала1"/>
    <w:rsid w:val="00ED7FD1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character" w:styleId="ac">
    <w:name w:val="footnote reference"/>
    <w:semiHidden/>
    <w:unhideWhenUsed/>
    <w:rsid w:val="00ED7FD1"/>
    <w:rPr>
      <w:vertAlign w:val="superscript"/>
    </w:rPr>
  </w:style>
  <w:style w:type="character" w:customStyle="1" w:styleId="3">
    <w:name w:val="Заголовок 3 Знак"/>
    <w:rsid w:val="00ED7FD1"/>
    <w:rPr>
      <w:rFonts w:ascii="Arial" w:hAnsi="Arial" w:cs="Arial" w:hint="default"/>
      <w:b/>
      <w:bCs w:val="0"/>
      <w:sz w:val="26"/>
      <w:lang w:val="ru-RU"/>
    </w:rPr>
  </w:style>
  <w:style w:type="character" w:customStyle="1" w:styleId="FontStyle53">
    <w:name w:val="Font Style53"/>
    <w:rsid w:val="00ED7FD1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ED7FD1"/>
    <w:rPr>
      <w:rFonts w:ascii="Times New Roman" w:hAnsi="Times New Roman" w:cs="Times New Roman" w:hint="default"/>
    </w:rPr>
  </w:style>
  <w:style w:type="character" w:customStyle="1" w:styleId="ad">
    <w:name w:val="Символ сноски"/>
    <w:rsid w:val="00ED7FD1"/>
  </w:style>
  <w:style w:type="paragraph" w:styleId="ae">
    <w:name w:val="Balloon Text"/>
    <w:basedOn w:val="a"/>
    <w:link w:val="af"/>
    <w:uiPriority w:val="99"/>
    <w:semiHidden/>
    <w:unhideWhenUsed/>
    <w:rsid w:val="00ED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D7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1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2549</Words>
  <Characters>14530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2015-12-17T11:15:00Z</dcterms:created>
  <dcterms:modified xsi:type="dcterms:W3CDTF">2015-12-22T08:38:00Z</dcterms:modified>
</cp:coreProperties>
</file>